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A3" w:rsidRDefault="007D3EEB" w:rsidP="006D72A3">
      <w:pPr>
        <w:rPr>
          <w:b/>
          <w:sz w:val="44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554355" cy="685800"/>
            <wp:effectExtent l="19050" t="0" r="0" b="0"/>
            <wp:wrapNone/>
            <wp:docPr id="184" name="Рисунок 184" descr="staromin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taromin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haracter">
              <wp:posOffset>-114300</wp:posOffset>
            </wp:positionH>
            <wp:positionV relativeFrom="line">
              <wp:posOffset>-565150</wp:posOffset>
            </wp:positionV>
            <wp:extent cx="647700" cy="800100"/>
            <wp:effectExtent l="19050" t="0" r="0" b="0"/>
            <wp:wrapNone/>
            <wp:docPr id="182" name="Рисунок 182" descr="герб_кр_края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ерб_кр_края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72A3" w:rsidRDefault="002A4C71" w:rsidP="006D72A3">
      <w:pPr>
        <w:rPr>
          <w:b/>
          <w:sz w:val="44"/>
          <w:szCs w:val="28"/>
          <w:lang w:val="en-US"/>
        </w:rPr>
      </w:pPr>
      <w:r>
        <w:rPr>
          <w:b/>
          <w:noProof/>
          <w:sz w:val="44"/>
          <w:szCs w:val="28"/>
        </w:rPr>
        <w:pict>
          <v:line id="_x0000_s1205" style="position:absolute;z-index:251656704" from="-21pt,-1.8pt" to="486pt,-1.8pt" strokeweight="3pt">
            <v:stroke linestyle="thinThin"/>
          </v:line>
        </w:pict>
      </w:r>
    </w:p>
    <w:p w:rsidR="006D72A3" w:rsidRDefault="006D72A3" w:rsidP="006D72A3">
      <w:pPr>
        <w:rPr>
          <w:b/>
          <w:sz w:val="44"/>
          <w:szCs w:val="28"/>
          <w:lang w:val="en-US"/>
        </w:rPr>
      </w:pPr>
    </w:p>
    <w:p w:rsidR="006D72A3" w:rsidRDefault="006D72A3" w:rsidP="006D72A3">
      <w:pPr>
        <w:rPr>
          <w:b/>
          <w:sz w:val="44"/>
          <w:szCs w:val="28"/>
          <w:lang w:val="en-US"/>
        </w:rPr>
      </w:pPr>
    </w:p>
    <w:p w:rsidR="006D72A3" w:rsidRDefault="006D72A3" w:rsidP="006D72A3">
      <w:pPr>
        <w:rPr>
          <w:b/>
          <w:sz w:val="44"/>
          <w:szCs w:val="28"/>
          <w:lang w:val="en-US"/>
        </w:rPr>
      </w:pPr>
    </w:p>
    <w:p w:rsidR="006D72A3" w:rsidRDefault="006D72A3" w:rsidP="006D72A3">
      <w:pPr>
        <w:rPr>
          <w:b/>
          <w:sz w:val="44"/>
          <w:szCs w:val="28"/>
          <w:lang w:val="en-US"/>
        </w:rPr>
      </w:pPr>
    </w:p>
    <w:p w:rsidR="006D72A3" w:rsidRDefault="006D72A3" w:rsidP="006D72A3">
      <w:pPr>
        <w:rPr>
          <w:b/>
          <w:sz w:val="44"/>
          <w:szCs w:val="28"/>
          <w:lang w:val="en-US"/>
        </w:rPr>
      </w:pPr>
    </w:p>
    <w:p w:rsidR="006D72A3" w:rsidRDefault="006D72A3" w:rsidP="006D72A3">
      <w:pPr>
        <w:rPr>
          <w:b/>
          <w:sz w:val="44"/>
          <w:szCs w:val="28"/>
          <w:lang w:val="en-US"/>
        </w:rPr>
      </w:pPr>
    </w:p>
    <w:p w:rsidR="006D72A3" w:rsidRPr="00BE1ACD" w:rsidRDefault="006D72A3" w:rsidP="006D72A3">
      <w:pPr>
        <w:rPr>
          <w:b/>
          <w:sz w:val="44"/>
          <w:szCs w:val="28"/>
        </w:rPr>
      </w:pPr>
    </w:p>
    <w:p w:rsidR="006D72A3" w:rsidRPr="00A6788C" w:rsidRDefault="006D72A3" w:rsidP="006D72A3">
      <w:pPr>
        <w:jc w:val="center"/>
        <w:rPr>
          <w:b/>
          <w:sz w:val="28"/>
          <w:szCs w:val="28"/>
        </w:rPr>
      </w:pPr>
      <w:r w:rsidRPr="00A6788C">
        <w:rPr>
          <w:b/>
          <w:sz w:val="44"/>
          <w:szCs w:val="28"/>
        </w:rPr>
        <w:t>Стратегия социально-экономического развития муниципального образования Староминский район до 2020 года</w:t>
      </w:r>
    </w:p>
    <w:p w:rsidR="000D4715" w:rsidRDefault="007D3EEB" w:rsidP="006D72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259715</wp:posOffset>
            </wp:positionV>
            <wp:extent cx="3810000" cy="2527300"/>
            <wp:effectExtent l="19050" t="0" r="0" b="0"/>
            <wp:wrapNone/>
            <wp:docPr id="210" name="Рисунок 210" descr="hou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ouse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C71">
        <w:rPr>
          <w:b/>
          <w:noProof/>
          <w:sz w:val="28"/>
          <w:szCs w:val="28"/>
        </w:rPr>
        <w:pict>
          <v:line id="_x0000_s1204" style="position:absolute;z-index:251655680;mso-position-horizontal-relative:text;mso-position-vertical-relative:text" from="-21pt,384.55pt" to="486pt,384.55pt" strokeweight="3pt">
            <v:stroke linestyle="thinThin"/>
          </v:line>
        </w:pict>
      </w:r>
      <w:r w:rsidR="006D72A3" w:rsidRPr="00A6788C">
        <w:rPr>
          <w:b/>
          <w:sz w:val="28"/>
          <w:szCs w:val="28"/>
        </w:rPr>
        <w:br w:type="page"/>
      </w:r>
    </w:p>
    <w:p w:rsidR="000D4715" w:rsidRDefault="000D4715" w:rsidP="006D72A3">
      <w:pPr>
        <w:rPr>
          <w:b/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9104"/>
        <w:gridCol w:w="643"/>
      </w:tblGrid>
      <w:tr w:rsidR="006D72A3" w:rsidRPr="00BB28F2" w:rsidTr="001002BB">
        <w:tc>
          <w:tcPr>
            <w:tcW w:w="9104" w:type="dxa"/>
          </w:tcPr>
          <w:p w:rsidR="002F1ADB" w:rsidRDefault="002F1ADB" w:rsidP="001002BB">
            <w:pPr>
              <w:rPr>
                <w:b/>
                <w:sz w:val="28"/>
                <w:szCs w:val="28"/>
              </w:rPr>
            </w:pPr>
          </w:p>
          <w:p w:rsidR="002F1ADB" w:rsidRDefault="002F1ADB" w:rsidP="001002BB">
            <w:pPr>
              <w:rPr>
                <w:b/>
                <w:sz w:val="28"/>
                <w:szCs w:val="28"/>
              </w:rPr>
            </w:pPr>
          </w:p>
          <w:p w:rsidR="002F1ADB" w:rsidRDefault="002F1ADB" w:rsidP="001002BB">
            <w:pPr>
              <w:rPr>
                <w:b/>
                <w:sz w:val="28"/>
                <w:szCs w:val="28"/>
              </w:rPr>
            </w:pPr>
          </w:p>
          <w:p w:rsidR="006D72A3" w:rsidRPr="00614EA4" w:rsidRDefault="001002BB" w:rsidP="001002BB">
            <w:pPr>
              <w:rPr>
                <w:b/>
                <w:sz w:val="28"/>
                <w:szCs w:val="28"/>
              </w:rPr>
            </w:pPr>
            <w:r w:rsidRPr="00614EA4">
              <w:rPr>
                <w:b/>
                <w:sz w:val="28"/>
                <w:szCs w:val="28"/>
              </w:rPr>
              <w:t>СОДЕРЖАНИЕ</w:t>
            </w:r>
          </w:p>
          <w:p w:rsidR="001002BB" w:rsidRPr="00614EA4" w:rsidRDefault="001002BB" w:rsidP="001002BB">
            <w:pPr>
              <w:rPr>
                <w:b/>
                <w:sz w:val="28"/>
                <w:szCs w:val="28"/>
              </w:rPr>
            </w:pPr>
            <w:r w:rsidRPr="00614EA4">
              <w:rPr>
                <w:b/>
                <w:sz w:val="28"/>
                <w:szCs w:val="28"/>
              </w:rPr>
              <w:t xml:space="preserve"> </w:t>
            </w:r>
          </w:p>
          <w:p w:rsidR="001002BB" w:rsidRPr="00614EA4" w:rsidRDefault="001002BB" w:rsidP="001002BB">
            <w:pPr>
              <w:ind w:right="-77"/>
              <w:rPr>
                <w:b/>
                <w:sz w:val="28"/>
                <w:szCs w:val="28"/>
              </w:rPr>
            </w:pPr>
            <w:r w:rsidRPr="00614EA4">
              <w:rPr>
                <w:b/>
                <w:sz w:val="28"/>
                <w:szCs w:val="28"/>
              </w:rPr>
              <w:t xml:space="preserve">Введение                                                                                                          </w:t>
            </w:r>
            <w:r w:rsidR="00614EA4" w:rsidRPr="00614EA4">
              <w:rPr>
                <w:b/>
                <w:sz w:val="28"/>
                <w:szCs w:val="28"/>
              </w:rPr>
              <w:t xml:space="preserve"> </w:t>
            </w:r>
            <w:r w:rsidRPr="00614EA4">
              <w:rPr>
                <w:b/>
                <w:sz w:val="28"/>
                <w:szCs w:val="28"/>
              </w:rPr>
              <w:t>3</w:t>
            </w:r>
          </w:p>
          <w:p w:rsidR="001002BB" w:rsidRPr="00614EA4" w:rsidRDefault="001002BB" w:rsidP="001002BB">
            <w:pPr>
              <w:ind w:right="346"/>
              <w:rPr>
                <w:b/>
                <w:sz w:val="28"/>
                <w:szCs w:val="28"/>
              </w:rPr>
            </w:pPr>
            <w:r w:rsidRPr="00614EA4">
              <w:rPr>
                <w:b/>
                <w:sz w:val="28"/>
                <w:szCs w:val="28"/>
              </w:rPr>
              <w:t xml:space="preserve">1.    Оценка социально-экономического положения и потенциала </w:t>
            </w:r>
          </w:p>
          <w:p w:rsidR="001002BB" w:rsidRPr="00614EA4" w:rsidRDefault="001002BB" w:rsidP="00614EA4">
            <w:pPr>
              <w:ind w:left="460" w:right="65" w:hanging="460"/>
              <w:rPr>
                <w:b/>
                <w:sz w:val="28"/>
                <w:szCs w:val="28"/>
              </w:rPr>
            </w:pPr>
            <w:r w:rsidRPr="00614EA4">
              <w:rPr>
                <w:b/>
                <w:sz w:val="28"/>
                <w:szCs w:val="28"/>
              </w:rPr>
              <w:t xml:space="preserve">       </w:t>
            </w:r>
            <w:r w:rsidR="006C2638" w:rsidRPr="00614EA4">
              <w:rPr>
                <w:b/>
                <w:sz w:val="28"/>
                <w:szCs w:val="28"/>
              </w:rPr>
              <w:t>т</w:t>
            </w:r>
            <w:r w:rsidRPr="00614EA4">
              <w:rPr>
                <w:b/>
                <w:sz w:val="28"/>
                <w:szCs w:val="28"/>
              </w:rPr>
              <w:t>ерритории</w:t>
            </w:r>
            <w:r w:rsidR="006C2638" w:rsidRPr="00614EA4">
              <w:rPr>
                <w:b/>
                <w:sz w:val="28"/>
                <w:szCs w:val="28"/>
              </w:rPr>
              <w:t xml:space="preserve"> муниципального образования </w:t>
            </w:r>
            <w:r w:rsidRPr="00614EA4">
              <w:rPr>
                <w:b/>
                <w:sz w:val="28"/>
                <w:szCs w:val="28"/>
              </w:rPr>
              <w:t xml:space="preserve"> </w:t>
            </w:r>
            <w:r w:rsidR="006C2638" w:rsidRPr="00614EA4">
              <w:rPr>
                <w:b/>
                <w:sz w:val="28"/>
                <w:szCs w:val="28"/>
              </w:rPr>
              <w:t>Староминский      район</w:t>
            </w:r>
            <w:r w:rsidR="00614EA4" w:rsidRPr="00614EA4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4</w:t>
            </w:r>
          </w:p>
          <w:p w:rsidR="00614EA4" w:rsidRDefault="00614EA4" w:rsidP="00614EA4">
            <w:pPr>
              <w:pStyle w:val="afa"/>
              <w:numPr>
                <w:ilvl w:val="1"/>
                <w:numId w:val="63"/>
              </w:numPr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  <w:r w:rsidRPr="00614EA4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современные тенденции социально-экономического развития муниципального образования Староминский район                                                                          4</w:t>
            </w:r>
          </w:p>
          <w:p w:rsidR="00614EA4" w:rsidRDefault="00614EA4" w:rsidP="00614EA4">
            <w:pPr>
              <w:pStyle w:val="afa"/>
              <w:numPr>
                <w:ilvl w:val="1"/>
                <w:numId w:val="63"/>
              </w:numPr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основных социально-экономических показателей         6</w:t>
            </w:r>
          </w:p>
          <w:p w:rsidR="00614EA4" w:rsidRDefault="00614EA4" w:rsidP="00614EA4">
            <w:pPr>
              <w:pStyle w:val="afa"/>
              <w:numPr>
                <w:ilvl w:val="2"/>
                <w:numId w:val="63"/>
              </w:numPr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развития сельского хозяйства                                            9</w:t>
            </w:r>
          </w:p>
          <w:p w:rsidR="00614EA4" w:rsidRDefault="00614EA4" w:rsidP="00614EA4">
            <w:pPr>
              <w:pStyle w:val="afa"/>
              <w:numPr>
                <w:ilvl w:val="2"/>
                <w:numId w:val="63"/>
              </w:numPr>
              <w:ind w:right="6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развития промышленности                                               13</w:t>
            </w:r>
          </w:p>
          <w:p w:rsidR="009B3EAB" w:rsidRDefault="009B3EAB" w:rsidP="009B3EAB">
            <w:pPr>
              <w:pStyle w:val="afa"/>
              <w:numPr>
                <w:ilvl w:val="2"/>
                <w:numId w:val="63"/>
              </w:numPr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развития строительства                                                     15</w:t>
            </w:r>
          </w:p>
          <w:p w:rsidR="009B3EAB" w:rsidRDefault="009B3EAB" w:rsidP="009B3EAB">
            <w:pPr>
              <w:pStyle w:val="afa"/>
              <w:numPr>
                <w:ilvl w:val="2"/>
                <w:numId w:val="63"/>
              </w:numPr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развития транспорта и дорожной сети                            16</w:t>
            </w:r>
          </w:p>
          <w:p w:rsidR="009B3EAB" w:rsidRDefault="009B3EAB" w:rsidP="009B3EAB">
            <w:pPr>
              <w:pStyle w:val="afa"/>
              <w:numPr>
                <w:ilvl w:val="2"/>
                <w:numId w:val="63"/>
              </w:numPr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развития потребительского рынка                                  17</w:t>
            </w:r>
          </w:p>
          <w:p w:rsidR="009B3EAB" w:rsidRDefault="009B3EAB" w:rsidP="009B3EAB">
            <w:pPr>
              <w:pStyle w:val="afa"/>
              <w:numPr>
                <w:ilvl w:val="2"/>
                <w:numId w:val="63"/>
              </w:numPr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развития малого и среднего предпринимательства     19</w:t>
            </w:r>
          </w:p>
          <w:p w:rsidR="009B3EAB" w:rsidRDefault="009B3EAB" w:rsidP="009B3EAB">
            <w:pPr>
              <w:pStyle w:val="afa"/>
              <w:numPr>
                <w:ilvl w:val="2"/>
                <w:numId w:val="63"/>
              </w:numPr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Инженерная инфраструктура                                                        21</w:t>
            </w:r>
          </w:p>
          <w:p w:rsidR="009B3EAB" w:rsidRDefault="00CA1A6D" w:rsidP="009B3EAB">
            <w:pPr>
              <w:pStyle w:val="afa"/>
              <w:numPr>
                <w:ilvl w:val="2"/>
                <w:numId w:val="63"/>
              </w:numPr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Инвестиционный потенциал                                                          22</w:t>
            </w:r>
          </w:p>
          <w:p w:rsidR="00CA1A6D" w:rsidRDefault="00CA1A6D" w:rsidP="00CA1A6D">
            <w:pPr>
              <w:pStyle w:val="afa"/>
              <w:numPr>
                <w:ilvl w:val="2"/>
                <w:numId w:val="63"/>
              </w:numPr>
              <w:spacing w:after="0" w:line="240" w:lineRule="auto"/>
              <w:ind w:righ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Бюджетная политика                                                                        25</w:t>
            </w:r>
          </w:p>
          <w:p w:rsidR="00CA1A6D" w:rsidRDefault="00CA1A6D" w:rsidP="00CA1A6D">
            <w:pPr>
              <w:ind w:right="62"/>
              <w:rPr>
                <w:b/>
                <w:sz w:val="28"/>
                <w:szCs w:val="28"/>
              </w:rPr>
            </w:pPr>
            <w:r w:rsidRPr="00CA1A6D">
              <w:rPr>
                <w:b/>
                <w:sz w:val="28"/>
                <w:szCs w:val="28"/>
              </w:rPr>
              <w:t>1.2.10</w:t>
            </w:r>
            <w:r>
              <w:rPr>
                <w:b/>
                <w:sz w:val="28"/>
                <w:szCs w:val="28"/>
              </w:rPr>
              <w:t>.</w:t>
            </w:r>
            <w:r w:rsidRPr="00CA1A6D">
              <w:rPr>
                <w:b/>
                <w:sz w:val="28"/>
                <w:szCs w:val="28"/>
              </w:rPr>
              <w:t xml:space="preserve">Анализ развития социальной сферы       </w:t>
            </w:r>
            <w:r>
              <w:rPr>
                <w:b/>
                <w:sz w:val="28"/>
                <w:szCs w:val="28"/>
              </w:rPr>
              <w:t xml:space="preserve">                                     31</w:t>
            </w:r>
          </w:p>
          <w:p w:rsidR="00CA1A6D" w:rsidRDefault="00CA1A6D" w:rsidP="00CA1A6D">
            <w:pPr>
              <w:ind w:right="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1.3. </w:t>
            </w:r>
            <w:r>
              <w:rPr>
                <w:b/>
                <w:sz w:val="28"/>
                <w:szCs w:val="28"/>
                <w:lang w:val="en-US"/>
              </w:rPr>
              <w:t xml:space="preserve">SWOT </w:t>
            </w:r>
            <w:r>
              <w:rPr>
                <w:b/>
                <w:sz w:val="28"/>
                <w:szCs w:val="28"/>
              </w:rPr>
              <w:t>– анализ                                                                                      38</w:t>
            </w:r>
          </w:p>
          <w:p w:rsidR="00CA1A6D" w:rsidRDefault="00CA1A6D" w:rsidP="00CA1A6D">
            <w:pPr>
              <w:ind w:left="318" w:right="62" w:hanging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Цель и стратегические направления развития муниципального   образования Староминский район                                                      40</w:t>
            </w:r>
          </w:p>
          <w:p w:rsidR="00CA1A6D" w:rsidRDefault="00CA1A6D" w:rsidP="00CA1A6D">
            <w:pPr>
              <w:ind w:left="318" w:right="62" w:hanging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Целевые ориентиры развития муниципального образования Староминский район                                                                             51</w:t>
            </w:r>
          </w:p>
          <w:p w:rsidR="00CA1A6D" w:rsidRDefault="00CA1A6D" w:rsidP="00CA1A6D">
            <w:pPr>
              <w:ind w:left="318" w:right="62" w:hanging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Мониторинг реализации Стратегии                                                   57</w:t>
            </w:r>
          </w:p>
          <w:p w:rsidR="00CA1A6D" w:rsidRDefault="00CA1A6D" w:rsidP="00CA1A6D">
            <w:pPr>
              <w:ind w:left="318" w:right="62" w:hanging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Механизм реализации Стратегии                                                         58</w:t>
            </w:r>
          </w:p>
          <w:p w:rsidR="00CA1A6D" w:rsidRPr="00CA1A6D" w:rsidRDefault="00CA1A6D" w:rsidP="00CA1A6D">
            <w:pPr>
              <w:ind w:left="318" w:right="62" w:hanging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Ожидаемые результаты от реализации Стратегии                          59</w:t>
            </w:r>
          </w:p>
          <w:p w:rsidR="00CA1A6D" w:rsidRPr="00614EA4" w:rsidRDefault="00CA1A6D" w:rsidP="00CA1A6D">
            <w:pPr>
              <w:pStyle w:val="afa"/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F2F78" w:rsidRPr="00BB28F2" w:rsidRDefault="000F2F78" w:rsidP="00100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2F78" w:rsidRPr="00BB28F2" w:rsidTr="001002BB">
        <w:tc>
          <w:tcPr>
            <w:tcW w:w="9104" w:type="dxa"/>
          </w:tcPr>
          <w:p w:rsidR="000F2F78" w:rsidRDefault="000F2F78" w:rsidP="001002B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F2F78" w:rsidRDefault="000F2F78" w:rsidP="000F2F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75F8" w:rsidRPr="00A6788C" w:rsidRDefault="006D72A3" w:rsidP="00500B63">
      <w:pPr>
        <w:spacing w:line="360" w:lineRule="auto"/>
        <w:ind w:firstLine="720"/>
        <w:rPr>
          <w:b/>
          <w:sz w:val="28"/>
          <w:szCs w:val="28"/>
        </w:rPr>
      </w:pPr>
      <w:r w:rsidRPr="00A6788C">
        <w:rPr>
          <w:sz w:val="28"/>
          <w:szCs w:val="28"/>
        </w:rPr>
        <w:br w:type="page"/>
      </w:r>
      <w:r w:rsidR="00426415" w:rsidRPr="00A6788C">
        <w:rPr>
          <w:b/>
          <w:sz w:val="28"/>
          <w:szCs w:val="28"/>
        </w:rPr>
        <w:lastRenderedPageBreak/>
        <w:t>Введение</w:t>
      </w:r>
    </w:p>
    <w:p w:rsidR="00F62B7B" w:rsidRPr="00F62B7B" w:rsidRDefault="00F62B7B" w:rsidP="009C0873">
      <w:pPr>
        <w:ind w:firstLine="709"/>
        <w:jc w:val="both"/>
        <w:rPr>
          <w:sz w:val="28"/>
          <w:szCs w:val="28"/>
        </w:rPr>
      </w:pPr>
      <w:r w:rsidRPr="00F62B7B">
        <w:rPr>
          <w:sz w:val="28"/>
          <w:szCs w:val="28"/>
        </w:rPr>
        <w:t xml:space="preserve">Стратегическое планирование стало необходимой частью муниципального управления, когда все чаще возникает проблема неопределенности будущего. Быстроизменяющиеся экономические тенденции, глобальная и региональная реорганизация промышленного инвестирования и растущая конкуренция среди муниципальных образований и регионов за жизненные ресурсы – вот основные характеристики современной экономики. </w:t>
      </w:r>
    </w:p>
    <w:p w:rsidR="00F62B7B" w:rsidRPr="00F62B7B" w:rsidRDefault="00F62B7B" w:rsidP="009C0873">
      <w:pPr>
        <w:ind w:firstLine="709"/>
        <w:jc w:val="both"/>
        <w:rPr>
          <w:sz w:val="28"/>
          <w:szCs w:val="28"/>
        </w:rPr>
      </w:pPr>
      <w:r w:rsidRPr="00F62B7B">
        <w:rPr>
          <w:sz w:val="28"/>
          <w:szCs w:val="28"/>
        </w:rPr>
        <w:t xml:space="preserve">Будущая конкурентоспособность муниципального образования закладывается в стратегические планы развития с учетом географических, экономических особенностей, сложившихся темпов развития, возможных точек роста. Стратегическое планирование позволяет идентифицировать преимущества хозяйственной специализации территории и обеспечить эффективное использование имеющихся ресурсов в целях активного социально-экономического развития муниципального образования. </w:t>
      </w:r>
    </w:p>
    <w:p w:rsidR="00426415" w:rsidRPr="00A6788C" w:rsidRDefault="00F62B7B" w:rsidP="009C0873">
      <w:pPr>
        <w:ind w:firstLine="709"/>
        <w:jc w:val="both"/>
        <w:rPr>
          <w:sz w:val="28"/>
          <w:szCs w:val="28"/>
        </w:rPr>
      </w:pPr>
      <w:r w:rsidRPr="00F62B7B">
        <w:rPr>
          <w:sz w:val="28"/>
          <w:szCs w:val="28"/>
        </w:rPr>
        <w:t>Необходимость эффективного развития требует умения организовать деятельность по формированию муниципальной политики, оперативно учитывая вновь возникающие  угрозы и используя новые возможности. В связи с этим важнейшей задачей политики органов местного самоуправления определяется выработка стратегии активного социально-экономического развития и обеспечение успешного развития муниципального образования на долгосрочную перспективу.</w:t>
      </w:r>
    </w:p>
    <w:p w:rsidR="00426415" w:rsidRDefault="00500B63" w:rsidP="009C0873">
      <w:pPr>
        <w:ind w:firstLine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 xml:space="preserve">Стратегия социально-экономического развития муниципального образования Староминской район разработана в рамках стратегии социально-экономического развития Краснодарского края. Она определяет основной вектор </w:t>
      </w:r>
      <w:r w:rsidR="003053E1">
        <w:rPr>
          <w:sz w:val="28"/>
          <w:szCs w:val="28"/>
        </w:rPr>
        <w:t xml:space="preserve">действий органов </w:t>
      </w:r>
      <w:r w:rsidRPr="00A6788C">
        <w:rPr>
          <w:sz w:val="28"/>
          <w:szCs w:val="28"/>
        </w:rPr>
        <w:t xml:space="preserve"> власти и субъектов бизнеса для достижения запланированных экономических показателей и улучшения качества жизни граждан.</w:t>
      </w:r>
    </w:p>
    <w:p w:rsidR="00784C2F" w:rsidRPr="00784C2F" w:rsidRDefault="00784C2F" w:rsidP="009C0873">
      <w:pPr>
        <w:ind w:firstLine="708"/>
        <w:jc w:val="both"/>
        <w:rPr>
          <w:sz w:val="28"/>
          <w:szCs w:val="28"/>
        </w:rPr>
      </w:pPr>
      <w:r w:rsidRPr="00784C2F">
        <w:rPr>
          <w:sz w:val="28"/>
          <w:szCs w:val="28"/>
        </w:rPr>
        <w:t xml:space="preserve">Разработка Стратегии социально-экономического развития муниципального образования </w:t>
      </w:r>
      <w:r>
        <w:rPr>
          <w:sz w:val="28"/>
          <w:szCs w:val="28"/>
        </w:rPr>
        <w:t xml:space="preserve">Староминский </w:t>
      </w:r>
      <w:r w:rsidRPr="00784C2F">
        <w:rPr>
          <w:sz w:val="28"/>
          <w:szCs w:val="28"/>
        </w:rPr>
        <w:t xml:space="preserve"> район проводится с целью формулирования требуемого целевого видения будущего на основании единовременного выборочного исследования муниципальной экономики и социальной сферы с применением системного и стратегического анализа.</w:t>
      </w:r>
    </w:p>
    <w:p w:rsidR="00784C2F" w:rsidRPr="00784C2F" w:rsidRDefault="00784C2F" w:rsidP="009C0873">
      <w:pPr>
        <w:ind w:firstLine="720"/>
        <w:jc w:val="both"/>
        <w:rPr>
          <w:sz w:val="28"/>
          <w:szCs w:val="28"/>
        </w:rPr>
      </w:pPr>
      <w:r w:rsidRPr="00784C2F">
        <w:rPr>
          <w:sz w:val="28"/>
          <w:szCs w:val="28"/>
        </w:rPr>
        <w:t xml:space="preserve">Стратегия социально-экономического развития муниципального образования </w:t>
      </w:r>
      <w:r>
        <w:rPr>
          <w:sz w:val="28"/>
          <w:szCs w:val="28"/>
        </w:rPr>
        <w:t>Староминский</w:t>
      </w:r>
      <w:r w:rsidRPr="00784C2F">
        <w:rPr>
          <w:sz w:val="28"/>
          <w:szCs w:val="28"/>
        </w:rPr>
        <w:t xml:space="preserve"> район направлена на достижение следующих целей:</w:t>
      </w:r>
    </w:p>
    <w:p w:rsidR="00784C2F" w:rsidRPr="00784C2F" w:rsidRDefault="00784C2F" w:rsidP="009555BC">
      <w:pPr>
        <w:numPr>
          <w:ilvl w:val="0"/>
          <w:numId w:val="48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784C2F">
        <w:rPr>
          <w:bCs/>
          <w:sz w:val="28"/>
          <w:szCs w:val="28"/>
        </w:rPr>
        <w:t>повышение уровня и качества жизни населения;</w:t>
      </w:r>
    </w:p>
    <w:p w:rsidR="00784C2F" w:rsidRPr="00784C2F" w:rsidRDefault="00784C2F" w:rsidP="009555BC">
      <w:pPr>
        <w:numPr>
          <w:ilvl w:val="0"/>
          <w:numId w:val="48"/>
        </w:numPr>
        <w:tabs>
          <w:tab w:val="left" w:pos="1134"/>
          <w:tab w:val="left" w:pos="3828"/>
        </w:tabs>
        <w:jc w:val="both"/>
        <w:rPr>
          <w:bCs/>
          <w:sz w:val="28"/>
          <w:szCs w:val="28"/>
        </w:rPr>
      </w:pPr>
      <w:r w:rsidRPr="00784C2F">
        <w:rPr>
          <w:bCs/>
          <w:sz w:val="28"/>
          <w:szCs w:val="28"/>
        </w:rPr>
        <w:t>устойчивое развитие экономической базы, диверсификация экономики.</w:t>
      </w:r>
    </w:p>
    <w:p w:rsidR="00784C2F" w:rsidRDefault="00784C2F" w:rsidP="009C0873">
      <w:pPr>
        <w:ind w:firstLine="720"/>
        <w:jc w:val="both"/>
        <w:rPr>
          <w:sz w:val="28"/>
          <w:szCs w:val="28"/>
        </w:rPr>
      </w:pPr>
    </w:p>
    <w:p w:rsidR="009C0873" w:rsidRDefault="009C0873" w:rsidP="009C0873">
      <w:pPr>
        <w:ind w:firstLine="720"/>
        <w:jc w:val="both"/>
        <w:rPr>
          <w:sz w:val="28"/>
          <w:szCs w:val="28"/>
        </w:rPr>
      </w:pPr>
    </w:p>
    <w:p w:rsidR="009C0873" w:rsidRPr="00A6788C" w:rsidRDefault="009C0873" w:rsidP="009C0873">
      <w:pPr>
        <w:ind w:firstLine="720"/>
        <w:jc w:val="both"/>
        <w:rPr>
          <w:sz w:val="28"/>
          <w:szCs w:val="28"/>
        </w:rPr>
      </w:pPr>
    </w:p>
    <w:p w:rsidR="00B43555" w:rsidRDefault="00B43555" w:rsidP="00397E72">
      <w:pPr>
        <w:ind w:firstLine="720"/>
        <w:jc w:val="both"/>
        <w:rPr>
          <w:b/>
          <w:sz w:val="28"/>
          <w:szCs w:val="28"/>
        </w:rPr>
      </w:pPr>
    </w:p>
    <w:p w:rsidR="00B43555" w:rsidRDefault="00B43555" w:rsidP="00397E72">
      <w:pPr>
        <w:ind w:firstLine="720"/>
        <w:jc w:val="both"/>
        <w:rPr>
          <w:b/>
          <w:sz w:val="28"/>
          <w:szCs w:val="28"/>
        </w:rPr>
      </w:pPr>
    </w:p>
    <w:p w:rsidR="00B43555" w:rsidRDefault="00B43555" w:rsidP="00397E72">
      <w:pPr>
        <w:ind w:firstLine="720"/>
        <w:jc w:val="both"/>
        <w:rPr>
          <w:b/>
          <w:sz w:val="28"/>
          <w:szCs w:val="28"/>
        </w:rPr>
      </w:pPr>
    </w:p>
    <w:p w:rsidR="00B43555" w:rsidRDefault="00B43555" w:rsidP="00397E72">
      <w:pPr>
        <w:ind w:firstLine="720"/>
        <w:jc w:val="both"/>
        <w:rPr>
          <w:b/>
          <w:sz w:val="28"/>
          <w:szCs w:val="28"/>
        </w:rPr>
      </w:pPr>
    </w:p>
    <w:p w:rsidR="00B43555" w:rsidRDefault="00B43555" w:rsidP="00397E72">
      <w:pPr>
        <w:ind w:firstLine="720"/>
        <w:jc w:val="both"/>
        <w:rPr>
          <w:b/>
          <w:sz w:val="28"/>
          <w:szCs w:val="28"/>
        </w:rPr>
      </w:pPr>
    </w:p>
    <w:p w:rsidR="00B43555" w:rsidRDefault="00B43555" w:rsidP="00397E72">
      <w:pPr>
        <w:ind w:firstLine="720"/>
        <w:jc w:val="both"/>
        <w:rPr>
          <w:b/>
          <w:sz w:val="28"/>
          <w:szCs w:val="28"/>
        </w:rPr>
      </w:pPr>
    </w:p>
    <w:p w:rsidR="002D0AE4" w:rsidRPr="00784C2F" w:rsidRDefault="002D0AE4" w:rsidP="00397E72">
      <w:pPr>
        <w:ind w:firstLine="720"/>
        <w:jc w:val="both"/>
        <w:rPr>
          <w:b/>
          <w:sz w:val="28"/>
          <w:szCs w:val="28"/>
        </w:rPr>
      </w:pPr>
      <w:r w:rsidRPr="00A6788C">
        <w:rPr>
          <w:b/>
          <w:sz w:val="28"/>
          <w:szCs w:val="28"/>
        </w:rPr>
        <w:lastRenderedPageBreak/>
        <w:t>1.</w:t>
      </w:r>
      <w:r w:rsidRPr="00A6788C">
        <w:rPr>
          <w:sz w:val="28"/>
          <w:szCs w:val="28"/>
        </w:rPr>
        <w:t xml:space="preserve"> </w:t>
      </w:r>
      <w:r w:rsidR="00784C2F" w:rsidRPr="00784C2F">
        <w:rPr>
          <w:b/>
          <w:sz w:val="28"/>
          <w:szCs w:val="28"/>
        </w:rPr>
        <w:t>Оценка социально-экономического положения и потенциала территории муниципального образования Староминский район</w:t>
      </w:r>
    </w:p>
    <w:p w:rsidR="00E57B50" w:rsidRPr="00A6788C" w:rsidRDefault="00E57B50" w:rsidP="00A0777D">
      <w:pPr>
        <w:spacing w:line="360" w:lineRule="auto"/>
        <w:ind w:left="1260" w:hanging="540"/>
        <w:jc w:val="both"/>
        <w:rPr>
          <w:b/>
          <w:sz w:val="28"/>
          <w:szCs w:val="28"/>
        </w:rPr>
      </w:pPr>
    </w:p>
    <w:p w:rsidR="00397E72" w:rsidRDefault="00784C2F" w:rsidP="009555BC">
      <w:pPr>
        <w:numPr>
          <w:ilvl w:val="1"/>
          <w:numId w:val="5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и современные тенденции </w:t>
      </w:r>
      <w:r w:rsidR="00121C95" w:rsidRPr="00A6788C">
        <w:rPr>
          <w:b/>
          <w:sz w:val="28"/>
          <w:szCs w:val="28"/>
        </w:rPr>
        <w:t xml:space="preserve"> соц</w:t>
      </w:r>
      <w:r>
        <w:rPr>
          <w:b/>
          <w:sz w:val="28"/>
          <w:szCs w:val="28"/>
        </w:rPr>
        <w:t xml:space="preserve">иально-экономического развития </w:t>
      </w:r>
      <w:r w:rsidR="00121C95" w:rsidRPr="00A6788C">
        <w:rPr>
          <w:b/>
          <w:sz w:val="28"/>
          <w:szCs w:val="28"/>
        </w:rPr>
        <w:t xml:space="preserve"> муниципального образования </w:t>
      </w:r>
    </w:p>
    <w:p w:rsidR="00FF1047" w:rsidRPr="00A6788C" w:rsidRDefault="00121C95" w:rsidP="00B43555">
      <w:pPr>
        <w:ind w:left="1440"/>
        <w:jc w:val="center"/>
        <w:rPr>
          <w:b/>
          <w:sz w:val="28"/>
          <w:szCs w:val="28"/>
        </w:rPr>
      </w:pPr>
      <w:r w:rsidRPr="00A6788C">
        <w:rPr>
          <w:b/>
          <w:sz w:val="28"/>
          <w:szCs w:val="28"/>
        </w:rPr>
        <w:t>Староминск</w:t>
      </w:r>
      <w:r w:rsidR="00E57B50" w:rsidRPr="00A6788C">
        <w:rPr>
          <w:b/>
          <w:sz w:val="28"/>
          <w:szCs w:val="28"/>
        </w:rPr>
        <w:t>и</w:t>
      </w:r>
      <w:r w:rsidRPr="00A6788C">
        <w:rPr>
          <w:b/>
          <w:sz w:val="28"/>
          <w:szCs w:val="28"/>
        </w:rPr>
        <w:t>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034"/>
      </w:tblGrid>
      <w:tr w:rsidR="00121C95" w:rsidRPr="00382407">
        <w:trPr>
          <w:trHeight w:val="365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21C95" w:rsidRPr="00A6788C" w:rsidRDefault="00D15436" w:rsidP="009E7C1D">
            <w:pPr>
              <w:pStyle w:val="a3"/>
              <w:tabs>
                <w:tab w:val="clear" w:pos="4153"/>
                <w:tab w:val="clear" w:pos="8306"/>
              </w:tabs>
              <w:spacing w:line="228" w:lineRule="auto"/>
              <w:jc w:val="both"/>
              <w:rPr>
                <w:rFonts w:ascii="Arial" w:hAnsi="Arial"/>
                <w:sz w:val="22"/>
              </w:rPr>
            </w:pPr>
            <w:r w:rsidRPr="00A6788C">
              <w:rPr>
                <w:rFonts w:ascii="Arial" w:hAnsi="Arial"/>
                <w:sz w:val="22"/>
              </w:rPr>
              <w:object w:dxaOrig="356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237pt" o:ole="" fillcolor="window">
                  <v:imagedata r:id="rId10" o:title=""/>
                </v:shape>
                <o:OLEObject Type="Embed" ProgID="Word.Picture.8" ShapeID="_x0000_i1025" DrawAspect="Content" ObjectID="_1394456625" r:id="rId11"/>
              </w:objec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121C95" w:rsidRPr="00382407" w:rsidRDefault="00121C95" w:rsidP="00321020">
            <w:pPr>
              <w:pStyle w:val="a5"/>
              <w:spacing w:before="240"/>
              <w:jc w:val="both"/>
              <w:rPr>
                <w:highlight w:val="yellow"/>
              </w:rPr>
            </w:pPr>
          </w:p>
        </w:tc>
      </w:tr>
    </w:tbl>
    <w:p w:rsidR="00121C95" w:rsidRPr="00A6788C" w:rsidRDefault="00121C95" w:rsidP="00C03725">
      <w:pPr>
        <w:spacing w:line="360" w:lineRule="auto"/>
        <w:ind w:firstLine="720"/>
        <w:jc w:val="both"/>
        <w:rPr>
          <w:sz w:val="28"/>
          <w:szCs w:val="28"/>
        </w:rPr>
      </w:pPr>
    </w:p>
    <w:p w:rsidR="00382407" w:rsidRPr="00A6788C" w:rsidRDefault="00A203C9" w:rsidP="00B27E87">
      <w:pPr>
        <w:pStyle w:val="a6"/>
        <w:spacing w:after="0"/>
        <w:ind w:left="0" w:firstLine="709"/>
        <w:jc w:val="both"/>
        <w:rPr>
          <w:sz w:val="28"/>
        </w:rPr>
      </w:pPr>
      <w:r w:rsidRPr="00A6788C">
        <w:rPr>
          <w:sz w:val="28"/>
        </w:rPr>
        <w:t xml:space="preserve">Староминский район расположен на севере Краснодарского края в </w:t>
      </w:r>
      <w:smartTag w:uri="urn:schemas-microsoft-com:office:smarttags" w:element="metricconverter">
        <w:smartTagPr>
          <w:attr w:name="ProductID" w:val="182 км"/>
        </w:smartTagPr>
        <w:r w:rsidRPr="00A6788C">
          <w:rPr>
            <w:sz w:val="28"/>
          </w:rPr>
          <w:t>182 км</w:t>
        </w:r>
      </w:smartTag>
      <w:r w:rsidRPr="00A6788C">
        <w:rPr>
          <w:sz w:val="28"/>
        </w:rPr>
        <w:t xml:space="preserve"> от г. Краснодара. Площадь территории района составляет 1060 квадратных </w:t>
      </w:r>
      <w:r w:rsidR="00382407">
        <w:rPr>
          <w:sz w:val="28"/>
        </w:rPr>
        <w:t>километров</w:t>
      </w:r>
      <w:r w:rsidR="00951BE0">
        <w:rPr>
          <w:sz w:val="28"/>
        </w:rPr>
        <w:t xml:space="preserve"> или</w:t>
      </w:r>
      <w:r w:rsidR="00382407" w:rsidRPr="00A6788C">
        <w:rPr>
          <w:sz w:val="28"/>
        </w:rPr>
        <w:t xml:space="preserve"> 1,4 % общей площади территории Краснодарского края.</w:t>
      </w:r>
    </w:p>
    <w:p w:rsidR="00951BE0" w:rsidRDefault="00A203C9" w:rsidP="00B27E87">
      <w:pPr>
        <w:pStyle w:val="a6"/>
        <w:spacing w:after="0"/>
        <w:ind w:left="0" w:firstLine="709"/>
        <w:jc w:val="both"/>
        <w:rPr>
          <w:sz w:val="28"/>
        </w:rPr>
      </w:pPr>
      <w:r w:rsidRPr="00A6788C">
        <w:rPr>
          <w:sz w:val="28"/>
        </w:rPr>
        <w:t xml:space="preserve"> Численность населения райо</w:t>
      </w:r>
      <w:r w:rsidR="004802C3">
        <w:rPr>
          <w:sz w:val="28"/>
        </w:rPr>
        <w:t>на по состоянию на 1 января 2012 года составляет 41 341 человек</w:t>
      </w:r>
      <w:r w:rsidRPr="00A6788C">
        <w:rPr>
          <w:sz w:val="28"/>
        </w:rPr>
        <w:t>. Территория подразделяется на 5 сельских поселен</w:t>
      </w:r>
      <w:r w:rsidR="004802C3">
        <w:rPr>
          <w:sz w:val="28"/>
        </w:rPr>
        <w:t>ий: Староминское (30759 чел.), Канеловское (4786 чел.), Куйбышевское (1986 чел.), Рассветовское (2792 чел.), Новоясенское (1018</w:t>
      </w:r>
      <w:r w:rsidRPr="00A6788C">
        <w:rPr>
          <w:sz w:val="28"/>
        </w:rPr>
        <w:t xml:space="preserve"> чел.). На территории района 21 населенный пункт, в том числе 3 станицы, 7 поселков, 10 хуторов, 1 село. Районный центр – станица Староминская. </w:t>
      </w:r>
    </w:p>
    <w:p w:rsidR="00A203C9" w:rsidRPr="00A6788C" w:rsidRDefault="00A203C9" w:rsidP="00B27E87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6788C">
        <w:rPr>
          <w:sz w:val="28"/>
          <w:szCs w:val="28"/>
        </w:rPr>
        <w:t xml:space="preserve">Муниципальное образование Староминский район расположен на границе с Ростовской областью. Удалённость от административного центра Ростовской области – г. Ростова – на – Дону составляет </w:t>
      </w:r>
      <w:smartTag w:uri="urn:schemas-microsoft-com:office:smarttags" w:element="metricconverter">
        <w:smartTagPr>
          <w:attr w:name="ProductID" w:val="120 км"/>
        </w:smartTagPr>
        <w:r w:rsidRPr="00A6788C">
          <w:rPr>
            <w:sz w:val="28"/>
            <w:szCs w:val="28"/>
          </w:rPr>
          <w:t>120 км</w:t>
        </w:r>
      </w:smartTag>
      <w:r w:rsidR="00B27E87">
        <w:rPr>
          <w:sz w:val="28"/>
          <w:szCs w:val="28"/>
        </w:rPr>
        <w:t>. Р</w:t>
      </w:r>
      <w:r w:rsidRPr="00A6788C">
        <w:rPr>
          <w:sz w:val="28"/>
          <w:szCs w:val="28"/>
        </w:rPr>
        <w:t>айон находится в непосредственной близости к Ейскому и Азовскому морским портам</w:t>
      </w:r>
      <w:r w:rsidR="00B27E87">
        <w:rPr>
          <w:sz w:val="28"/>
          <w:szCs w:val="28"/>
        </w:rPr>
        <w:t xml:space="preserve"> на расстоянии</w:t>
      </w:r>
      <w:r w:rsidRPr="00A6788C">
        <w:rPr>
          <w:sz w:val="28"/>
          <w:szCs w:val="28"/>
        </w:rPr>
        <w:t xml:space="preserve"> 70 и </w:t>
      </w:r>
      <w:smartTag w:uri="urn:schemas-microsoft-com:office:smarttags" w:element="metricconverter">
        <w:smartTagPr>
          <w:attr w:name="ProductID" w:val="80 км"/>
        </w:smartTagPr>
        <w:r w:rsidRPr="00A6788C">
          <w:rPr>
            <w:sz w:val="28"/>
            <w:szCs w:val="28"/>
          </w:rPr>
          <w:t>80 км</w:t>
        </w:r>
      </w:smartTag>
      <w:r w:rsidRPr="00A6788C">
        <w:rPr>
          <w:sz w:val="28"/>
          <w:szCs w:val="28"/>
        </w:rPr>
        <w:t xml:space="preserve"> соответственно. Одно из важнейших </w:t>
      </w:r>
      <w:r w:rsidR="00B27E87">
        <w:rPr>
          <w:sz w:val="28"/>
          <w:szCs w:val="28"/>
        </w:rPr>
        <w:t xml:space="preserve">преимуществ </w:t>
      </w:r>
      <w:r w:rsidRPr="00A6788C">
        <w:rPr>
          <w:sz w:val="28"/>
          <w:szCs w:val="28"/>
        </w:rPr>
        <w:t xml:space="preserve"> район</w:t>
      </w:r>
      <w:r w:rsidR="00B27E87">
        <w:rPr>
          <w:sz w:val="28"/>
          <w:szCs w:val="28"/>
        </w:rPr>
        <w:t>а</w:t>
      </w:r>
      <w:r w:rsidRPr="00A6788C">
        <w:rPr>
          <w:sz w:val="28"/>
          <w:szCs w:val="28"/>
        </w:rPr>
        <w:t xml:space="preserve"> заключается в его непосредственной близости к стратегическим путям сообщения, проходящим непосредственно через район. </w:t>
      </w:r>
    </w:p>
    <w:p w:rsidR="00A203C9" w:rsidRPr="00A6788C" w:rsidRDefault="00A203C9" w:rsidP="00B27E8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B27E87">
        <w:rPr>
          <w:sz w:val="28"/>
          <w:szCs w:val="28"/>
        </w:rPr>
        <w:t>Источниками</w:t>
      </w:r>
      <w:r w:rsidRPr="00A6788C">
        <w:rPr>
          <w:sz w:val="28"/>
          <w:szCs w:val="28"/>
        </w:rPr>
        <w:t xml:space="preserve"> природного сырья на территории муниципального образования Староминский район являются существующие значительные запасы чернозема, пресной воды, ограниченные запасы природного газа, значительные запасы общераспространенных полезных ископаемых: </w:t>
      </w:r>
    </w:p>
    <w:p w:rsidR="00A203C9" w:rsidRPr="00A6788C" w:rsidRDefault="00A203C9" w:rsidP="00B27E87">
      <w:pPr>
        <w:ind w:firstLine="709"/>
        <w:jc w:val="both"/>
        <w:rPr>
          <w:sz w:val="28"/>
        </w:rPr>
      </w:pPr>
      <w:r w:rsidRPr="00A6788C">
        <w:rPr>
          <w:sz w:val="28"/>
        </w:rPr>
        <w:t>-запасы газа и газового конденсата на территории Куйбышевского сельского поселения. Однако в настоящее время добыча не осуществляется, месторождение находится в запасе;</w:t>
      </w:r>
    </w:p>
    <w:p w:rsidR="00A203C9" w:rsidRPr="00A6788C" w:rsidRDefault="00A203C9" w:rsidP="00B27E87">
      <w:pPr>
        <w:ind w:firstLine="709"/>
        <w:jc w:val="both"/>
        <w:rPr>
          <w:sz w:val="28"/>
        </w:rPr>
      </w:pPr>
      <w:r w:rsidRPr="00A6788C">
        <w:rPr>
          <w:sz w:val="28"/>
        </w:rPr>
        <w:lastRenderedPageBreak/>
        <w:t>-общераспространенные полезные ископаемые: глина, вода, песок (с большим содержанием глины);</w:t>
      </w:r>
    </w:p>
    <w:p w:rsidR="00A203C9" w:rsidRPr="00A6788C" w:rsidRDefault="00A203C9" w:rsidP="00B27E87">
      <w:pPr>
        <w:ind w:firstLine="709"/>
        <w:jc w:val="both"/>
        <w:rPr>
          <w:sz w:val="28"/>
        </w:rPr>
      </w:pPr>
      <w:r w:rsidRPr="00A6788C">
        <w:rPr>
          <w:sz w:val="28"/>
        </w:rPr>
        <w:t xml:space="preserve">-почвы в районе – обыкновенные (карбонатные) черноземы, которые сформированы на тяжелых лессовидных суглинках и бурых глинах, с богатым содержанием питательных элементов, что позволяет заниматься высокоэффективным земледелием и скотоводством; </w:t>
      </w:r>
    </w:p>
    <w:p w:rsidR="00A203C9" w:rsidRPr="00A6788C" w:rsidRDefault="00A203C9" w:rsidP="00B27E87">
      <w:pPr>
        <w:ind w:firstLine="709"/>
        <w:jc w:val="both"/>
        <w:rPr>
          <w:sz w:val="28"/>
        </w:rPr>
      </w:pPr>
      <w:r w:rsidRPr="00A6788C">
        <w:rPr>
          <w:sz w:val="28"/>
        </w:rPr>
        <w:t>-артезианская вода пригодна для хозяйственно-питьевых целей, содержание сероводорода выше нормы, в целях питьевого водоснабжения требуется проведение очистки;</w:t>
      </w:r>
    </w:p>
    <w:p w:rsidR="00A203C9" w:rsidRPr="00A6788C" w:rsidRDefault="00A203C9" w:rsidP="00B27E87">
      <w:pPr>
        <w:pStyle w:val="22"/>
        <w:spacing w:after="0" w:line="240" w:lineRule="auto"/>
        <w:ind w:firstLine="709"/>
        <w:jc w:val="both"/>
        <w:rPr>
          <w:sz w:val="28"/>
        </w:rPr>
      </w:pPr>
      <w:r w:rsidRPr="00A6788C">
        <w:rPr>
          <w:sz w:val="28"/>
        </w:rPr>
        <w:t xml:space="preserve">Староминский район расположен в Азово-Кубанской низменности, пологоволнистой равнины с уклоном на северо-запад. Климат на территории  района умеренно-континентальный, с недостаточным увлажнением. Климатические условия характеризуются относительно теплой зимой и жарким летом. Среднегодовой уровень атмосферных осадков колеблется в районе 532 – </w:t>
      </w:r>
      <w:smartTag w:uri="urn:schemas-microsoft-com:office:smarttags" w:element="metricconverter">
        <w:smartTagPr>
          <w:attr w:name="ProductID" w:val="590 мм"/>
        </w:smartTagPr>
        <w:r w:rsidRPr="00A6788C">
          <w:rPr>
            <w:sz w:val="28"/>
          </w:rPr>
          <w:t>590 мм</w:t>
        </w:r>
      </w:smartTag>
      <w:r w:rsidRPr="00A6788C">
        <w:rPr>
          <w:sz w:val="28"/>
        </w:rPr>
        <w:t>. рт. ст. Среднегодовая температура 7,5 градусов по Цельсию. Зафиксированная температура за последние 50 лет наблюдения: максимальная: + 40 градусов, минимальная: - 34,5. Средняя температура июля + 22,7 градусов, средняя температура января – 4,8. Преобладающее направление ветров – восточное.</w:t>
      </w:r>
    </w:p>
    <w:p w:rsidR="00D40533" w:rsidRDefault="00A203C9" w:rsidP="00B27E87">
      <w:pPr>
        <w:ind w:firstLine="709"/>
        <w:jc w:val="both"/>
        <w:rPr>
          <w:sz w:val="28"/>
        </w:rPr>
      </w:pPr>
      <w:r w:rsidRPr="00A6788C">
        <w:rPr>
          <w:sz w:val="28"/>
        </w:rPr>
        <w:t xml:space="preserve">Территория муниципального образования Староминский район насыщена поверхностными водными объектами: балками, ручьями, реками. Самым крупным водным объектом является р. Сосыка, часть которой протекает по территории района с юга на север. </w:t>
      </w:r>
    </w:p>
    <w:p w:rsidR="00A203C9" w:rsidRPr="00A6788C" w:rsidRDefault="00A203C9" w:rsidP="00B27E87">
      <w:pPr>
        <w:ind w:firstLine="709"/>
        <w:jc w:val="both"/>
        <w:rPr>
          <w:sz w:val="28"/>
        </w:rPr>
      </w:pPr>
      <w:r w:rsidRPr="00A6788C">
        <w:rPr>
          <w:sz w:val="28"/>
        </w:rPr>
        <w:t>Атмосферный воздух на территории Староминского района, по сравнению с высоко урбанизированными территориями Краснодарского края, является наиболее чистым.</w:t>
      </w:r>
    </w:p>
    <w:p w:rsidR="000C600B" w:rsidRPr="00A6788C" w:rsidRDefault="000C600B" w:rsidP="000E53B5">
      <w:pPr>
        <w:pStyle w:val="30"/>
        <w:spacing w:after="0"/>
        <w:ind w:firstLine="709"/>
        <w:jc w:val="both"/>
        <w:rPr>
          <w:sz w:val="28"/>
          <w:szCs w:val="28"/>
        </w:rPr>
      </w:pPr>
      <w:r w:rsidRPr="00A6788C">
        <w:rPr>
          <w:sz w:val="28"/>
          <w:szCs w:val="28"/>
        </w:rPr>
        <w:t xml:space="preserve">Наиболее сложным вопросом для муниципального образования Староминский район является проблема обращения с отходами. В районе из-за не компактности производственных объектов и жилой зоны не достаточно развиты канализационные сети. В периферийных населенных пунктах района канализационные сети практически отсутствуют. Морально и технически устарели очистные сооружения ст. Староминской, которые не справляются с поступающим объемом сточных вод, значительно превышающем мощность существующих очистных сооружений. Новые очистные сооружения, строящиеся в ст. Староминской с 1984 года </w:t>
      </w:r>
      <w:r>
        <w:rPr>
          <w:sz w:val="28"/>
          <w:szCs w:val="28"/>
        </w:rPr>
        <w:t>и планирующиеся к запуску в 2012-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A6788C">
          <w:rPr>
            <w:sz w:val="28"/>
            <w:szCs w:val="28"/>
          </w:rPr>
          <w:t xml:space="preserve"> г</w:t>
        </w:r>
      </w:smartTag>
      <w:r w:rsidRPr="00A6788C">
        <w:rPr>
          <w:sz w:val="28"/>
          <w:szCs w:val="28"/>
        </w:rPr>
        <w:t>. должны относительно стабилизировать обстановку в сфере очистки жидких отходов на территории района.</w:t>
      </w:r>
    </w:p>
    <w:p w:rsidR="000C600B" w:rsidRPr="00A6788C" w:rsidRDefault="000C600B" w:rsidP="000E53B5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одной из значительных проблем</w:t>
      </w:r>
      <w:r w:rsidRPr="00A6788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является приведение</w:t>
      </w:r>
      <w:r w:rsidRPr="00A6788C">
        <w:rPr>
          <w:sz w:val="28"/>
          <w:szCs w:val="28"/>
        </w:rPr>
        <w:t xml:space="preserve"> сбора и утилизации твердых отходов</w:t>
      </w:r>
      <w:r>
        <w:rPr>
          <w:sz w:val="28"/>
          <w:szCs w:val="28"/>
        </w:rPr>
        <w:t>, в соответствие с требованиями действующего законодательства</w:t>
      </w:r>
      <w:r w:rsidRPr="00A6788C">
        <w:rPr>
          <w:sz w:val="28"/>
          <w:szCs w:val="28"/>
        </w:rPr>
        <w:t xml:space="preserve">. </w:t>
      </w:r>
    </w:p>
    <w:p w:rsidR="000C600B" w:rsidRPr="00A6788C" w:rsidRDefault="000C600B" w:rsidP="000C600B">
      <w:pPr>
        <w:ind w:firstLine="709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По совокупности всех негативных причин экологическая система на территории Староминского района</w:t>
      </w:r>
      <w:r>
        <w:rPr>
          <w:sz w:val="28"/>
          <w:szCs w:val="28"/>
        </w:rPr>
        <w:t>,</w:t>
      </w:r>
      <w:r w:rsidRPr="00A6788C">
        <w:rPr>
          <w:sz w:val="28"/>
          <w:szCs w:val="28"/>
        </w:rPr>
        <w:t xml:space="preserve"> испытывает значительную антропогенную нагрузку. </w:t>
      </w:r>
    </w:p>
    <w:p w:rsidR="00B27E87" w:rsidRPr="00B43555" w:rsidRDefault="000C600B" w:rsidP="00B435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A6788C">
        <w:rPr>
          <w:sz w:val="28"/>
          <w:szCs w:val="28"/>
        </w:rPr>
        <w:t xml:space="preserve">Вместе с тем, по сравнению с другими регионами Российской Федерации, а также районами Краснодарского края, экологическая ситуация на территории Староминского района находится, в целом, в удовлетворительном состоянии. Природа многочисленна и разнообразна растительным и животным миром, присущим северной зоне Краснодарского края и юга Ростовской области. На </w:t>
      </w:r>
      <w:r w:rsidRPr="00A6788C">
        <w:rPr>
          <w:sz w:val="28"/>
          <w:szCs w:val="28"/>
        </w:rPr>
        <w:lastRenderedPageBreak/>
        <w:t>территории С</w:t>
      </w:r>
      <w:r w:rsidR="00150774">
        <w:rPr>
          <w:sz w:val="28"/>
          <w:szCs w:val="28"/>
        </w:rPr>
        <w:t>тароминского района</w:t>
      </w:r>
      <w:r w:rsidRPr="00A6788C">
        <w:rPr>
          <w:sz w:val="28"/>
          <w:szCs w:val="28"/>
        </w:rPr>
        <w:t xml:space="preserve"> расположен охотничий заказник. Общая площадь территори</w:t>
      </w:r>
      <w:r w:rsidR="00150774">
        <w:rPr>
          <w:sz w:val="28"/>
          <w:szCs w:val="28"/>
        </w:rPr>
        <w:t>и района 1060 кв. км, из них: 3</w:t>
      </w:r>
      <w:r w:rsidRPr="00A6788C">
        <w:rPr>
          <w:sz w:val="28"/>
          <w:szCs w:val="28"/>
        </w:rPr>
        <w:t xml:space="preserve">360 га занимают лесозащитные насаждения, </w:t>
      </w:r>
      <w:smartTag w:uri="urn:schemas-microsoft-com:office:smarttags" w:element="metricconverter">
        <w:smartTagPr>
          <w:attr w:name="ProductID" w:val="32 га"/>
        </w:smartTagPr>
        <w:r w:rsidRPr="00A6788C">
          <w:rPr>
            <w:sz w:val="28"/>
            <w:szCs w:val="28"/>
          </w:rPr>
          <w:t>32 га</w:t>
        </w:r>
      </w:smartTag>
      <w:r w:rsidR="00150774">
        <w:rPr>
          <w:sz w:val="28"/>
          <w:szCs w:val="28"/>
        </w:rPr>
        <w:t xml:space="preserve"> - лес, 2</w:t>
      </w:r>
      <w:r w:rsidRPr="00A6788C">
        <w:rPr>
          <w:sz w:val="28"/>
          <w:szCs w:val="28"/>
        </w:rPr>
        <w:t>512 га занято поверхностными водными объектами, занимающими ключевые места в экосистеме района, обладающей неповторимой красотой и очарованием.</w:t>
      </w:r>
    </w:p>
    <w:p w:rsidR="00A203C9" w:rsidRPr="00B27E87" w:rsidRDefault="00B27E87" w:rsidP="00B27E8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03C9" w:rsidRPr="00A6788C">
        <w:rPr>
          <w:b/>
          <w:sz w:val="28"/>
          <w:szCs w:val="28"/>
        </w:rPr>
        <w:t>.2</w:t>
      </w:r>
      <w:r w:rsidR="00D15436" w:rsidRPr="00A6788C">
        <w:rPr>
          <w:b/>
          <w:sz w:val="28"/>
          <w:szCs w:val="28"/>
        </w:rPr>
        <w:t>.</w:t>
      </w:r>
      <w:r w:rsidR="00A203C9" w:rsidRPr="00A6788C">
        <w:rPr>
          <w:b/>
          <w:sz w:val="28"/>
          <w:szCs w:val="28"/>
        </w:rPr>
        <w:t xml:space="preserve"> Анализ основных социально-экономических показателей</w:t>
      </w:r>
    </w:p>
    <w:p w:rsidR="00A203C9" w:rsidRPr="00A6788C" w:rsidRDefault="00A203C9" w:rsidP="00B27E8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 xml:space="preserve">В экономике района доминирует сельскохозяйственное производство. </w:t>
      </w:r>
    </w:p>
    <w:p w:rsidR="00A203C9" w:rsidRPr="00A6788C" w:rsidRDefault="00A203C9" w:rsidP="00B27E8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 xml:space="preserve">В земледелии более половины посевных площадей отведено под зерновые (пшеница, ячмень, кукуруза), четверть – под технические культуры, пятая часть – под кормовые. В районе выращивают сахарную свеклу, подсолнечник, зерновые культуры, плоды. В животноводстве развито мясомолочное направление, свиноводство, птицеводство. Доля животноводческой продукции в общекраевых показателях составляет 2%. Большая ее часть производится в общественном секторе. </w:t>
      </w:r>
    </w:p>
    <w:p w:rsidR="005F00F8" w:rsidRDefault="00A203C9" w:rsidP="00B27E8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 xml:space="preserve">Основа промышленности – переработка сельскохозяйственного сырья. Динамично развивается сыродельное производство, по выпуску сыров жирных район лидирует среди производителей края. Развито производство мяса, цельномолочной продукции, </w:t>
      </w:r>
      <w:r w:rsidR="002F427B">
        <w:rPr>
          <w:sz w:val="28"/>
          <w:szCs w:val="28"/>
        </w:rPr>
        <w:t xml:space="preserve">сыров, </w:t>
      </w:r>
      <w:r w:rsidRPr="00A6788C">
        <w:rPr>
          <w:sz w:val="28"/>
          <w:szCs w:val="28"/>
        </w:rPr>
        <w:t>консервов.</w:t>
      </w:r>
    </w:p>
    <w:p w:rsidR="00745617" w:rsidRDefault="00745617" w:rsidP="00745617">
      <w:pPr>
        <w:ind w:firstLine="851"/>
        <w:jc w:val="both"/>
        <w:rPr>
          <w:sz w:val="28"/>
          <w:szCs w:val="28"/>
        </w:rPr>
      </w:pPr>
    </w:p>
    <w:p w:rsidR="00745617" w:rsidRDefault="00F51EC2" w:rsidP="007456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№ 1 </w:t>
      </w:r>
      <w:r w:rsidR="00745617">
        <w:rPr>
          <w:sz w:val="28"/>
          <w:szCs w:val="28"/>
        </w:rPr>
        <w:t>Динамика основных показателей экономического развития Староминского района за 2007-2011 годы</w:t>
      </w:r>
    </w:p>
    <w:p w:rsidR="00745617" w:rsidRDefault="00745617" w:rsidP="00B27E8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745617" w:rsidRDefault="007D3EEB" w:rsidP="00B27E8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05450" cy="3209925"/>
            <wp:effectExtent l="0" t="0" r="0" b="0"/>
            <wp:docPr id="2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7E87" w:rsidRDefault="00B27E87" w:rsidP="00B27E87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A203C9" w:rsidRPr="00A6788C" w:rsidRDefault="009E7C1D" w:rsidP="00A203C9">
      <w:pPr>
        <w:spacing w:line="360" w:lineRule="auto"/>
        <w:ind w:firstLine="709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Таблица</w:t>
      </w:r>
      <w:r w:rsidR="00A85AF7">
        <w:rPr>
          <w:sz w:val="28"/>
          <w:szCs w:val="28"/>
        </w:rPr>
        <w:t xml:space="preserve"> № 1</w:t>
      </w:r>
      <w:r w:rsidRPr="00A6788C">
        <w:rPr>
          <w:sz w:val="28"/>
          <w:szCs w:val="28"/>
        </w:rPr>
        <w:t xml:space="preserve">  – Ранг муниципального образования Староминской район</w:t>
      </w:r>
    </w:p>
    <w:tbl>
      <w:tblPr>
        <w:tblW w:w="917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365"/>
        <w:gridCol w:w="2405"/>
        <w:gridCol w:w="2405"/>
      </w:tblGrid>
      <w:tr w:rsidR="009E7C1D" w:rsidRPr="00A6788C">
        <w:trPr>
          <w:trHeight w:val="645"/>
          <w:tblCellSpacing w:w="0" w:type="dxa"/>
        </w:trPr>
        <w:tc>
          <w:tcPr>
            <w:tcW w:w="436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9E7C1D" w:rsidRPr="00A6788C" w:rsidRDefault="009E7C1D">
            <w:pPr>
              <w:jc w:val="center"/>
            </w:pPr>
          </w:p>
          <w:p w:rsidR="009E7C1D" w:rsidRPr="00A6788C" w:rsidRDefault="009E7C1D">
            <w:pPr>
              <w:jc w:val="center"/>
            </w:pPr>
            <w:r w:rsidRPr="00A6788C">
              <w:t>Наименование МО</w:t>
            </w:r>
          </w:p>
        </w:tc>
        <w:tc>
          <w:tcPr>
            <w:tcW w:w="24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9E7C1D" w:rsidRPr="00A6788C" w:rsidRDefault="009E7C1D">
            <w:pPr>
              <w:jc w:val="center"/>
            </w:pPr>
          </w:p>
          <w:p w:rsidR="009E7C1D" w:rsidRPr="00A6788C" w:rsidRDefault="00F84C4D">
            <w:pPr>
              <w:jc w:val="center"/>
            </w:pPr>
            <w:r>
              <w:t>Ранг МО в 2011</w:t>
            </w:r>
            <w:r w:rsidR="009E7C1D" w:rsidRPr="00A6788C">
              <w:t xml:space="preserve"> г.*</w:t>
            </w:r>
          </w:p>
        </w:tc>
        <w:tc>
          <w:tcPr>
            <w:tcW w:w="24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ECFF"/>
          </w:tcPr>
          <w:p w:rsidR="009E7C1D" w:rsidRPr="00A6788C" w:rsidRDefault="009E7C1D">
            <w:pPr>
              <w:jc w:val="center"/>
            </w:pPr>
          </w:p>
          <w:p w:rsidR="009E7C1D" w:rsidRPr="00A6788C" w:rsidRDefault="00F84C4D">
            <w:pPr>
              <w:jc w:val="center"/>
            </w:pPr>
            <w:r>
              <w:t>Ранг МО в 2010</w:t>
            </w:r>
            <w:r w:rsidR="009E7C1D" w:rsidRPr="00A6788C">
              <w:t xml:space="preserve"> г.*</w:t>
            </w:r>
          </w:p>
        </w:tc>
      </w:tr>
      <w:tr w:rsidR="009E7C1D" w:rsidRPr="00A6788C">
        <w:trPr>
          <w:trHeight w:val="600"/>
          <w:tblCellSpacing w:w="0" w:type="dxa"/>
        </w:trPr>
        <w:tc>
          <w:tcPr>
            <w:tcW w:w="43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F84C4D">
            <w:pPr>
              <w:jc w:val="center"/>
            </w:pPr>
            <w:r>
              <w:rPr>
                <w:sz w:val="32"/>
                <w:szCs w:val="32"/>
              </w:rPr>
              <w:t>Крыловской район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9E7C1D">
            <w:pPr>
              <w:jc w:val="center"/>
            </w:pPr>
            <w:r w:rsidRPr="00A6788C">
              <w:rPr>
                <w:sz w:val="32"/>
                <w:szCs w:val="32"/>
              </w:rPr>
              <w:t>1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8228EF">
            <w:pPr>
              <w:jc w:val="center"/>
            </w:pPr>
            <w:r>
              <w:rPr>
                <w:sz w:val="32"/>
                <w:szCs w:val="32"/>
              </w:rPr>
              <w:t>35</w:t>
            </w:r>
          </w:p>
        </w:tc>
      </w:tr>
      <w:tr w:rsidR="009E7C1D" w:rsidRPr="00A6788C">
        <w:trPr>
          <w:trHeight w:val="600"/>
          <w:tblCellSpacing w:w="0" w:type="dxa"/>
        </w:trPr>
        <w:tc>
          <w:tcPr>
            <w:tcW w:w="43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F84C4D">
            <w:pPr>
              <w:jc w:val="center"/>
            </w:pPr>
            <w:r>
              <w:rPr>
                <w:sz w:val="32"/>
                <w:szCs w:val="32"/>
              </w:rPr>
              <w:t>Выселковский район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9E7C1D">
            <w:pPr>
              <w:jc w:val="center"/>
            </w:pPr>
            <w:r w:rsidRPr="00A6788C">
              <w:rPr>
                <w:sz w:val="32"/>
                <w:szCs w:val="32"/>
              </w:rPr>
              <w:t>2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8228EF">
            <w:pPr>
              <w:jc w:val="center"/>
            </w:pPr>
            <w:r>
              <w:rPr>
                <w:sz w:val="32"/>
                <w:szCs w:val="32"/>
              </w:rPr>
              <w:t>23</w:t>
            </w:r>
          </w:p>
        </w:tc>
      </w:tr>
      <w:tr w:rsidR="009E7C1D" w:rsidRPr="00A6788C">
        <w:trPr>
          <w:trHeight w:val="600"/>
          <w:tblCellSpacing w:w="0" w:type="dxa"/>
        </w:trPr>
        <w:tc>
          <w:tcPr>
            <w:tcW w:w="43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F84C4D">
            <w:pPr>
              <w:jc w:val="center"/>
            </w:pPr>
            <w:r>
              <w:rPr>
                <w:sz w:val="32"/>
                <w:szCs w:val="32"/>
              </w:rPr>
              <w:t>Калининский район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F84C4D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8228EF">
            <w:pPr>
              <w:jc w:val="center"/>
            </w:pPr>
            <w:r>
              <w:rPr>
                <w:sz w:val="32"/>
                <w:szCs w:val="32"/>
              </w:rPr>
              <w:t>42</w:t>
            </w:r>
          </w:p>
        </w:tc>
      </w:tr>
      <w:tr w:rsidR="009E7C1D" w:rsidRPr="00A6788C">
        <w:trPr>
          <w:trHeight w:val="600"/>
          <w:tblCellSpacing w:w="0" w:type="dxa"/>
        </w:trPr>
        <w:tc>
          <w:tcPr>
            <w:tcW w:w="43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9E7C1D">
            <w:pPr>
              <w:jc w:val="center"/>
            </w:pPr>
            <w:r w:rsidRPr="00A6788C">
              <w:rPr>
                <w:sz w:val="32"/>
                <w:szCs w:val="32"/>
              </w:rPr>
              <w:t>…..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9E7C1D">
            <w:pPr>
              <w:jc w:val="center"/>
            </w:pPr>
            <w:r w:rsidRPr="00A6788C">
              <w:rPr>
                <w:sz w:val="32"/>
                <w:szCs w:val="32"/>
              </w:rPr>
              <w:t>……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9E7C1D">
            <w:pPr>
              <w:jc w:val="center"/>
            </w:pPr>
            <w:r w:rsidRPr="00A6788C">
              <w:rPr>
                <w:sz w:val="32"/>
                <w:szCs w:val="32"/>
              </w:rPr>
              <w:t>…..</w:t>
            </w:r>
          </w:p>
        </w:tc>
      </w:tr>
      <w:tr w:rsidR="009E7C1D" w:rsidRPr="00A6788C">
        <w:trPr>
          <w:trHeight w:val="600"/>
          <w:tblCellSpacing w:w="0" w:type="dxa"/>
        </w:trPr>
        <w:tc>
          <w:tcPr>
            <w:tcW w:w="436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9E7C1D">
            <w:pPr>
              <w:jc w:val="center"/>
            </w:pPr>
            <w:r w:rsidRPr="00A6788C">
              <w:rPr>
                <w:sz w:val="32"/>
                <w:szCs w:val="32"/>
              </w:rPr>
              <w:t>Староминский район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9E7C1D">
            <w:pPr>
              <w:jc w:val="center"/>
            </w:pPr>
            <w:r w:rsidRPr="00A6788C">
              <w:rPr>
                <w:sz w:val="32"/>
                <w:szCs w:val="32"/>
              </w:rPr>
              <w:t>2</w:t>
            </w:r>
            <w:r w:rsidR="00F84C4D">
              <w:rPr>
                <w:sz w:val="32"/>
                <w:szCs w:val="32"/>
              </w:rPr>
              <w:t>4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CECFF"/>
          </w:tcPr>
          <w:p w:rsidR="009E7C1D" w:rsidRPr="00A6788C" w:rsidRDefault="009E7C1D">
            <w:pPr>
              <w:jc w:val="center"/>
              <w:rPr>
                <w:sz w:val="32"/>
                <w:szCs w:val="32"/>
              </w:rPr>
            </w:pPr>
          </w:p>
          <w:p w:rsidR="009E7C1D" w:rsidRPr="00A6788C" w:rsidRDefault="009E7C1D">
            <w:pPr>
              <w:jc w:val="center"/>
            </w:pPr>
            <w:r w:rsidRPr="00A6788C">
              <w:rPr>
                <w:sz w:val="32"/>
                <w:szCs w:val="32"/>
              </w:rPr>
              <w:t>3</w:t>
            </w:r>
            <w:r w:rsidR="008228EF">
              <w:rPr>
                <w:sz w:val="32"/>
                <w:szCs w:val="32"/>
              </w:rPr>
              <w:t>8</w:t>
            </w:r>
          </w:p>
        </w:tc>
      </w:tr>
    </w:tbl>
    <w:p w:rsidR="009E7C1D" w:rsidRPr="00A6788C" w:rsidRDefault="009E7C1D" w:rsidP="00A203C9">
      <w:pPr>
        <w:spacing w:line="360" w:lineRule="auto"/>
        <w:ind w:firstLine="709"/>
        <w:jc w:val="both"/>
        <w:rPr>
          <w:sz w:val="20"/>
          <w:szCs w:val="20"/>
        </w:rPr>
      </w:pPr>
      <w:r w:rsidRPr="00A6788C">
        <w:rPr>
          <w:sz w:val="20"/>
          <w:szCs w:val="20"/>
        </w:rPr>
        <w:t>* - источник Департамент Экономического развития Краснодарского края</w:t>
      </w:r>
    </w:p>
    <w:p w:rsidR="00D54526" w:rsidRPr="00A6788C" w:rsidRDefault="00D54526" w:rsidP="00A203C9">
      <w:pPr>
        <w:spacing w:line="360" w:lineRule="auto"/>
        <w:ind w:firstLine="709"/>
        <w:jc w:val="both"/>
        <w:rPr>
          <w:sz w:val="20"/>
          <w:szCs w:val="20"/>
        </w:rPr>
      </w:pPr>
    </w:p>
    <w:p w:rsidR="00D54526" w:rsidRPr="00A6788C" w:rsidRDefault="00D54526" w:rsidP="00D54526">
      <w:pPr>
        <w:spacing w:line="360" w:lineRule="auto"/>
        <w:ind w:firstLine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Рисунок</w:t>
      </w:r>
      <w:r w:rsidR="00A85AF7">
        <w:rPr>
          <w:sz w:val="28"/>
          <w:szCs w:val="28"/>
        </w:rPr>
        <w:t xml:space="preserve"> № 2</w:t>
      </w:r>
      <w:r w:rsidRPr="00A6788C">
        <w:rPr>
          <w:sz w:val="28"/>
          <w:szCs w:val="28"/>
        </w:rPr>
        <w:t xml:space="preserve">  – Динамика численности и занятых в экономике</w:t>
      </w:r>
    </w:p>
    <w:p w:rsidR="004929D3" w:rsidRDefault="007D3EEB" w:rsidP="004929D3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00675" cy="2781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2C22" w:rsidRPr="004929D3" w:rsidRDefault="00A92C22" w:rsidP="00C54746">
      <w:pPr>
        <w:ind w:firstLine="720"/>
        <w:jc w:val="both"/>
        <w:rPr>
          <w:sz w:val="28"/>
          <w:szCs w:val="28"/>
        </w:rPr>
      </w:pPr>
      <w:r w:rsidRPr="004929D3">
        <w:rPr>
          <w:sz w:val="28"/>
          <w:szCs w:val="28"/>
        </w:rPr>
        <w:t>За анализируемый период показатели численности постоянного населения Староминского района остаются примерно на одн</w:t>
      </w:r>
      <w:r w:rsidR="00C54746">
        <w:rPr>
          <w:sz w:val="28"/>
          <w:szCs w:val="28"/>
        </w:rPr>
        <w:t>ом уровне, причем, начиная с 2010 года</w:t>
      </w:r>
      <w:r w:rsidRPr="004929D3">
        <w:rPr>
          <w:sz w:val="28"/>
          <w:szCs w:val="28"/>
        </w:rPr>
        <w:t>, отрицательная динамика переходит в положительную. Доля среднегодовой численности занятых в экономике в общем объеме численности населения невысока – всего 30-35 %.</w:t>
      </w:r>
    </w:p>
    <w:p w:rsidR="00F64C7F" w:rsidRPr="00A6788C" w:rsidRDefault="002425D6" w:rsidP="00C54746">
      <w:pPr>
        <w:pStyle w:val="a6"/>
        <w:ind w:left="0" w:firstLine="851"/>
        <w:jc w:val="both"/>
        <w:rPr>
          <w:sz w:val="28"/>
        </w:rPr>
      </w:pPr>
      <w:r>
        <w:rPr>
          <w:sz w:val="28"/>
        </w:rPr>
        <w:t>За 2007-2011 годы</w:t>
      </w:r>
      <w:r w:rsidR="00F64C7F" w:rsidRPr="00A6788C">
        <w:rPr>
          <w:sz w:val="28"/>
        </w:rPr>
        <w:t xml:space="preserve"> в районе, как и в крае в целом, сложилась непростая демографическая ситуация. Уровень смертности населения превышает уровень рождаемости. </w:t>
      </w:r>
    </w:p>
    <w:p w:rsidR="000A3F1C" w:rsidRDefault="004D4900" w:rsidP="000067A4">
      <w:pPr>
        <w:ind w:firstLine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Таблица</w:t>
      </w:r>
      <w:r w:rsidR="00A85AF7">
        <w:rPr>
          <w:sz w:val="28"/>
          <w:szCs w:val="28"/>
        </w:rPr>
        <w:t xml:space="preserve"> № 2</w:t>
      </w:r>
      <w:r w:rsidRPr="00A6788C">
        <w:rPr>
          <w:sz w:val="28"/>
          <w:szCs w:val="28"/>
        </w:rPr>
        <w:t xml:space="preserve"> </w:t>
      </w:r>
      <w:r w:rsidR="001E500C">
        <w:rPr>
          <w:sz w:val="28"/>
          <w:szCs w:val="28"/>
        </w:rPr>
        <w:t xml:space="preserve"> –Демографическая ситуация в  районе</w:t>
      </w:r>
      <w:r w:rsidRPr="00A6788C">
        <w:rPr>
          <w:sz w:val="28"/>
          <w:szCs w:val="28"/>
        </w:rPr>
        <w:t xml:space="preserve"> </w:t>
      </w:r>
      <w:r w:rsidR="000A3F1C" w:rsidRPr="00A6788C">
        <w:rPr>
          <w:sz w:val="28"/>
          <w:szCs w:val="28"/>
        </w:rPr>
        <w:t>(на 1000 чел.)</w:t>
      </w:r>
    </w:p>
    <w:p w:rsidR="001E500C" w:rsidRPr="00A6788C" w:rsidRDefault="001E500C" w:rsidP="000067A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417"/>
        <w:gridCol w:w="1418"/>
        <w:gridCol w:w="1417"/>
        <w:gridCol w:w="1418"/>
        <w:gridCol w:w="1345"/>
      </w:tblGrid>
      <w:tr w:rsidR="001E500C" w:rsidRPr="008E6430" w:rsidTr="008E6430">
        <w:tc>
          <w:tcPr>
            <w:tcW w:w="2660" w:type="dxa"/>
          </w:tcPr>
          <w:p w:rsidR="001E500C" w:rsidRPr="008E6430" w:rsidRDefault="001E500C" w:rsidP="008E6430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1E500C" w:rsidRPr="008E6430" w:rsidRDefault="001E500C" w:rsidP="008E6430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2007 год</w:t>
            </w:r>
          </w:p>
        </w:tc>
        <w:tc>
          <w:tcPr>
            <w:tcW w:w="1418" w:type="dxa"/>
          </w:tcPr>
          <w:p w:rsidR="001E500C" w:rsidRPr="008E6430" w:rsidRDefault="001E500C" w:rsidP="008E6430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2008 год</w:t>
            </w:r>
          </w:p>
        </w:tc>
        <w:tc>
          <w:tcPr>
            <w:tcW w:w="1417" w:type="dxa"/>
          </w:tcPr>
          <w:p w:rsidR="001E500C" w:rsidRPr="008E6430" w:rsidRDefault="001E500C" w:rsidP="008E6430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2009 год</w:t>
            </w:r>
          </w:p>
        </w:tc>
        <w:tc>
          <w:tcPr>
            <w:tcW w:w="1418" w:type="dxa"/>
          </w:tcPr>
          <w:p w:rsidR="001E500C" w:rsidRPr="008E6430" w:rsidRDefault="001E500C" w:rsidP="008E6430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2010 год</w:t>
            </w:r>
          </w:p>
        </w:tc>
        <w:tc>
          <w:tcPr>
            <w:tcW w:w="1345" w:type="dxa"/>
          </w:tcPr>
          <w:p w:rsidR="001E500C" w:rsidRPr="008E6430" w:rsidRDefault="001E500C" w:rsidP="008E6430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2011 год</w:t>
            </w:r>
          </w:p>
        </w:tc>
      </w:tr>
      <w:tr w:rsidR="001E500C" w:rsidRPr="008E6430" w:rsidTr="008E6430">
        <w:tc>
          <w:tcPr>
            <w:tcW w:w="2660" w:type="dxa"/>
          </w:tcPr>
          <w:p w:rsidR="001E500C" w:rsidRPr="008E6430" w:rsidRDefault="001E500C" w:rsidP="008E6430">
            <w:pPr>
              <w:jc w:val="both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Рождаемость (на 1000 населения)</w:t>
            </w:r>
          </w:p>
        </w:tc>
        <w:tc>
          <w:tcPr>
            <w:tcW w:w="1417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11,2</w:t>
            </w:r>
          </w:p>
        </w:tc>
        <w:tc>
          <w:tcPr>
            <w:tcW w:w="1418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11,6</w:t>
            </w:r>
          </w:p>
        </w:tc>
        <w:tc>
          <w:tcPr>
            <w:tcW w:w="1417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11,7</w:t>
            </w:r>
          </w:p>
        </w:tc>
        <w:tc>
          <w:tcPr>
            <w:tcW w:w="1418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11,3</w:t>
            </w:r>
          </w:p>
        </w:tc>
        <w:tc>
          <w:tcPr>
            <w:tcW w:w="1345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11,1</w:t>
            </w:r>
          </w:p>
        </w:tc>
      </w:tr>
      <w:tr w:rsidR="001E500C" w:rsidRPr="008E6430" w:rsidTr="008E6430">
        <w:tc>
          <w:tcPr>
            <w:tcW w:w="2660" w:type="dxa"/>
          </w:tcPr>
          <w:p w:rsidR="001E500C" w:rsidRPr="008E6430" w:rsidRDefault="001D7053" w:rsidP="008E643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Смертность (на 1000 населения)</w:t>
            </w:r>
          </w:p>
        </w:tc>
        <w:tc>
          <w:tcPr>
            <w:tcW w:w="1417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14,3</w:t>
            </w:r>
          </w:p>
        </w:tc>
        <w:tc>
          <w:tcPr>
            <w:tcW w:w="1418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14,1</w:t>
            </w:r>
          </w:p>
        </w:tc>
        <w:tc>
          <w:tcPr>
            <w:tcW w:w="1417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14,8</w:t>
            </w:r>
          </w:p>
        </w:tc>
        <w:tc>
          <w:tcPr>
            <w:tcW w:w="1418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14,5</w:t>
            </w:r>
          </w:p>
        </w:tc>
        <w:tc>
          <w:tcPr>
            <w:tcW w:w="1345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15,</w:t>
            </w:r>
            <w:r w:rsidR="008D5799">
              <w:rPr>
                <w:sz w:val="28"/>
                <w:szCs w:val="28"/>
              </w:rPr>
              <w:t>3</w:t>
            </w:r>
          </w:p>
        </w:tc>
      </w:tr>
      <w:tr w:rsidR="001E500C" w:rsidRPr="008E6430" w:rsidTr="008E6430">
        <w:tc>
          <w:tcPr>
            <w:tcW w:w="2660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Естественная убыль</w:t>
            </w:r>
          </w:p>
        </w:tc>
        <w:tc>
          <w:tcPr>
            <w:tcW w:w="1417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-3,1</w:t>
            </w:r>
          </w:p>
        </w:tc>
        <w:tc>
          <w:tcPr>
            <w:tcW w:w="1418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-2,5</w:t>
            </w:r>
          </w:p>
        </w:tc>
        <w:tc>
          <w:tcPr>
            <w:tcW w:w="1417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-3,1</w:t>
            </w:r>
          </w:p>
        </w:tc>
        <w:tc>
          <w:tcPr>
            <w:tcW w:w="1418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-3,2</w:t>
            </w:r>
          </w:p>
        </w:tc>
        <w:tc>
          <w:tcPr>
            <w:tcW w:w="1345" w:type="dxa"/>
          </w:tcPr>
          <w:p w:rsidR="001E500C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-4,</w:t>
            </w:r>
            <w:r w:rsidR="008D5799">
              <w:rPr>
                <w:sz w:val="28"/>
                <w:szCs w:val="28"/>
              </w:rPr>
              <w:t>2</w:t>
            </w:r>
          </w:p>
        </w:tc>
      </w:tr>
      <w:tr w:rsidR="001D7053" w:rsidRPr="008E6430" w:rsidTr="008E6430">
        <w:tc>
          <w:tcPr>
            <w:tcW w:w="2660" w:type="dxa"/>
          </w:tcPr>
          <w:p w:rsidR="001D7053" w:rsidRPr="008E6430" w:rsidRDefault="001D7053" w:rsidP="008E6430">
            <w:pPr>
              <w:jc w:val="both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Младенческая смертность (на 1000 родившихся)</w:t>
            </w:r>
          </w:p>
        </w:tc>
        <w:tc>
          <w:tcPr>
            <w:tcW w:w="1417" w:type="dxa"/>
          </w:tcPr>
          <w:p w:rsidR="001D7053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</w:tcPr>
          <w:p w:rsidR="001D7053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4,2</w:t>
            </w:r>
          </w:p>
        </w:tc>
        <w:tc>
          <w:tcPr>
            <w:tcW w:w="1417" w:type="dxa"/>
          </w:tcPr>
          <w:p w:rsidR="001D7053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4,1</w:t>
            </w:r>
          </w:p>
        </w:tc>
        <w:tc>
          <w:tcPr>
            <w:tcW w:w="1418" w:type="dxa"/>
          </w:tcPr>
          <w:p w:rsidR="001D7053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8,4</w:t>
            </w:r>
          </w:p>
        </w:tc>
        <w:tc>
          <w:tcPr>
            <w:tcW w:w="1345" w:type="dxa"/>
          </w:tcPr>
          <w:p w:rsidR="001D7053" w:rsidRPr="008E6430" w:rsidRDefault="001D7053" w:rsidP="008E643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E6430">
              <w:rPr>
                <w:sz w:val="28"/>
                <w:szCs w:val="28"/>
              </w:rPr>
              <w:t>15,6</w:t>
            </w:r>
          </w:p>
        </w:tc>
      </w:tr>
    </w:tbl>
    <w:p w:rsidR="000A3F1C" w:rsidRDefault="000A3F1C" w:rsidP="000A3F1C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</w:p>
    <w:p w:rsidR="00E12BC0" w:rsidRDefault="00E12BC0" w:rsidP="00E12B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Рождаемость в районе в 2011 году снижена всего на 0,2, при этом общ</w:t>
      </w:r>
      <w:r w:rsidR="00530DEB">
        <w:rPr>
          <w:sz w:val="28"/>
          <w:szCs w:val="28"/>
        </w:rPr>
        <w:t>ая смертность возросла</w:t>
      </w:r>
      <w:r>
        <w:rPr>
          <w:sz w:val="28"/>
          <w:szCs w:val="28"/>
        </w:rPr>
        <w:t>, что дало превышение к  уровню 2010 года на 37 умерших, и довольно большое увеличение показателя естественной</w:t>
      </w:r>
      <w:r w:rsidR="00530DEB">
        <w:rPr>
          <w:sz w:val="28"/>
          <w:szCs w:val="28"/>
        </w:rPr>
        <w:t xml:space="preserve"> убыли населения района – (-)4.2</w:t>
      </w:r>
      <w:r>
        <w:rPr>
          <w:sz w:val="28"/>
          <w:szCs w:val="28"/>
        </w:rPr>
        <w:t xml:space="preserve"> против (-)3,2 показателя 2010 года.</w:t>
      </w:r>
    </w:p>
    <w:p w:rsidR="00711A7A" w:rsidRDefault="00E12BC0" w:rsidP="00E12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12BC0" w:rsidRDefault="00E12BC0" w:rsidP="00711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младенческой смертности в 2011 году объясняется наличием врожденных пороков развития не совместимых с жизнью у 3 умерших детей.</w:t>
      </w:r>
    </w:p>
    <w:p w:rsidR="00E12BC0" w:rsidRDefault="00E12BC0" w:rsidP="00E12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2011 году благодаря принятым мерам по улучшению кодирования причин смерти,  усиления контроля качества диагностики заболеваний сердечно-сосудистой системы и других причин смерти, в структуре общей смертности достигнуты положительные изменения в сторону снижения причин смерти от заболеваний системы кровообращения – на 5%, от внешних причин – на 14%.</w:t>
      </w:r>
    </w:p>
    <w:p w:rsidR="00532457" w:rsidRDefault="00E12BC0" w:rsidP="00532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Достигнуты положительные результаты снижения смертности лиц трудоспособного возраста при заболеваниях сердечно-сосудистой системы – на 18,5%, от внешних причин – на 3%.</w:t>
      </w:r>
    </w:p>
    <w:p w:rsidR="00F062ED" w:rsidRDefault="00F062ED" w:rsidP="00E06F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Реальные располагаемые доходы населения за последние три года возросли на 5,8%. </w:t>
      </w:r>
      <w:r w:rsidRPr="00DB260D">
        <w:rPr>
          <w:sz w:val="28"/>
          <w:szCs w:val="28"/>
        </w:rPr>
        <w:t>Главным фактором,  влияющим на рост благосостояния населения, остается заработная плат</w:t>
      </w:r>
      <w:r>
        <w:rPr>
          <w:sz w:val="28"/>
          <w:szCs w:val="28"/>
        </w:rPr>
        <w:t>а. По состоянию на 1 января 2012</w:t>
      </w:r>
      <w:r w:rsidRPr="00DB260D">
        <w:rPr>
          <w:sz w:val="28"/>
          <w:szCs w:val="28"/>
        </w:rPr>
        <w:t xml:space="preserve"> года среднемесячная заработная  плата в расчете на одного работающего </w:t>
      </w:r>
      <w:r>
        <w:rPr>
          <w:sz w:val="28"/>
          <w:szCs w:val="28"/>
        </w:rPr>
        <w:t xml:space="preserve">крупных и средних предприятий  </w:t>
      </w:r>
      <w:r w:rsidRPr="00DB260D">
        <w:rPr>
          <w:sz w:val="28"/>
          <w:szCs w:val="28"/>
        </w:rPr>
        <w:t xml:space="preserve"> района составила </w:t>
      </w:r>
      <w:r>
        <w:rPr>
          <w:sz w:val="28"/>
          <w:szCs w:val="28"/>
        </w:rPr>
        <w:t>13801 рубль</w:t>
      </w:r>
      <w:r w:rsidRPr="00DB260D">
        <w:rPr>
          <w:sz w:val="28"/>
          <w:szCs w:val="28"/>
        </w:rPr>
        <w:t>,  что в</w:t>
      </w:r>
      <w:r>
        <w:rPr>
          <w:sz w:val="28"/>
          <w:szCs w:val="28"/>
        </w:rPr>
        <w:t>ыше уровня 2009  года на 25,4</w:t>
      </w:r>
      <w:r w:rsidRPr="00DB260D">
        <w:rPr>
          <w:sz w:val="28"/>
          <w:szCs w:val="28"/>
        </w:rPr>
        <w:t>%.</w:t>
      </w:r>
      <w:r>
        <w:rPr>
          <w:sz w:val="28"/>
          <w:szCs w:val="28"/>
        </w:rPr>
        <w:t xml:space="preserve"> В результате доля граждан с доходами ниже прожиточного минимума сократилась на 26%.</w:t>
      </w:r>
    </w:p>
    <w:p w:rsidR="00E06FD1" w:rsidRPr="00E06FD1" w:rsidRDefault="00E06FD1" w:rsidP="00E06FD1">
      <w:pPr>
        <w:ind w:firstLine="708"/>
        <w:jc w:val="both"/>
        <w:rPr>
          <w:sz w:val="28"/>
          <w:szCs w:val="28"/>
        </w:rPr>
      </w:pPr>
    </w:p>
    <w:p w:rsidR="00E75186" w:rsidRPr="00A6788C" w:rsidRDefault="00E75186" w:rsidP="00E06FD1">
      <w:pPr>
        <w:ind w:firstLine="720"/>
        <w:jc w:val="both"/>
        <w:rPr>
          <w:sz w:val="28"/>
          <w:szCs w:val="28"/>
        </w:rPr>
      </w:pPr>
      <w:r w:rsidRPr="00044476">
        <w:rPr>
          <w:sz w:val="28"/>
          <w:szCs w:val="28"/>
        </w:rPr>
        <w:t>Таблица</w:t>
      </w:r>
      <w:r w:rsidR="00A85AF7">
        <w:rPr>
          <w:sz w:val="28"/>
          <w:szCs w:val="28"/>
        </w:rPr>
        <w:t xml:space="preserve"> №3</w:t>
      </w:r>
      <w:r w:rsidRPr="00A6788C">
        <w:rPr>
          <w:sz w:val="28"/>
          <w:szCs w:val="28"/>
        </w:rPr>
        <w:t xml:space="preserve">– Рейтинговая оценка </w:t>
      </w:r>
      <w:r w:rsidR="001D37DF" w:rsidRPr="00A6788C">
        <w:rPr>
          <w:sz w:val="28"/>
          <w:szCs w:val="28"/>
        </w:rPr>
        <w:t xml:space="preserve">района </w:t>
      </w:r>
      <w:r w:rsidRPr="00A6788C">
        <w:rPr>
          <w:sz w:val="28"/>
          <w:szCs w:val="28"/>
        </w:rPr>
        <w:t xml:space="preserve">по </w:t>
      </w:r>
      <w:r w:rsidR="00C35043">
        <w:rPr>
          <w:sz w:val="28"/>
          <w:szCs w:val="28"/>
        </w:rPr>
        <w:t>темпам роста среднемесячной заработной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75186" w:rsidRPr="00BB28F2" w:rsidTr="00BB28F2">
        <w:trPr>
          <w:tblHeader/>
        </w:trPr>
        <w:tc>
          <w:tcPr>
            <w:tcW w:w="4785" w:type="dxa"/>
          </w:tcPr>
          <w:p w:rsidR="00E75186" w:rsidRPr="00BB28F2" w:rsidRDefault="00E75186" w:rsidP="00BB28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8F2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E75186" w:rsidRPr="00BB28F2" w:rsidRDefault="00E75186" w:rsidP="00BB28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8F2">
              <w:rPr>
                <w:sz w:val="28"/>
                <w:szCs w:val="28"/>
              </w:rPr>
              <w:t>Занимаемое место</w:t>
            </w:r>
          </w:p>
        </w:tc>
      </w:tr>
      <w:tr w:rsidR="00E75186" w:rsidRPr="00BB28F2" w:rsidTr="00BB28F2">
        <w:trPr>
          <w:tblHeader/>
        </w:trPr>
        <w:tc>
          <w:tcPr>
            <w:tcW w:w="4785" w:type="dxa"/>
          </w:tcPr>
          <w:p w:rsidR="00E75186" w:rsidRPr="00BB28F2" w:rsidRDefault="007D6CD1" w:rsidP="00BB28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Мостовской район</w:t>
            </w:r>
          </w:p>
        </w:tc>
        <w:tc>
          <w:tcPr>
            <w:tcW w:w="4786" w:type="dxa"/>
          </w:tcPr>
          <w:p w:rsidR="00E75186" w:rsidRPr="00BB28F2" w:rsidRDefault="00E75186" w:rsidP="00BB28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8F2">
              <w:rPr>
                <w:sz w:val="28"/>
                <w:szCs w:val="28"/>
              </w:rPr>
              <w:t>1</w:t>
            </w:r>
          </w:p>
        </w:tc>
      </w:tr>
      <w:tr w:rsidR="00E75186" w:rsidRPr="00BB28F2" w:rsidTr="00BB28F2">
        <w:trPr>
          <w:tblHeader/>
        </w:trPr>
        <w:tc>
          <w:tcPr>
            <w:tcW w:w="4785" w:type="dxa"/>
          </w:tcPr>
          <w:p w:rsidR="00E75186" w:rsidRPr="00BB28F2" w:rsidRDefault="007D6CD1" w:rsidP="00BB28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Брюховецкий район</w:t>
            </w:r>
          </w:p>
        </w:tc>
        <w:tc>
          <w:tcPr>
            <w:tcW w:w="4786" w:type="dxa"/>
          </w:tcPr>
          <w:p w:rsidR="00E75186" w:rsidRPr="00BB28F2" w:rsidRDefault="00E75186" w:rsidP="00BB28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8F2">
              <w:rPr>
                <w:sz w:val="28"/>
                <w:szCs w:val="28"/>
              </w:rPr>
              <w:t>2</w:t>
            </w:r>
          </w:p>
        </w:tc>
      </w:tr>
      <w:tr w:rsidR="00E75186" w:rsidRPr="00BB28F2" w:rsidTr="00BB28F2">
        <w:trPr>
          <w:tblHeader/>
        </w:trPr>
        <w:tc>
          <w:tcPr>
            <w:tcW w:w="4785" w:type="dxa"/>
          </w:tcPr>
          <w:p w:rsidR="00E75186" w:rsidRPr="00BB28F2" w:rsidRDefault="007D6CD1" w:rsidP="00BB28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Славянский</w:t>
            </w:r>
            <w:r w:rsidR="0004447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E75186" w:rsidRPr="00BB28F2" w:rsidRDefault="00E75186" w:rsidP="00BB28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28F2">
              <w:rPr>
                <w:sz w:val="28"/>
                <w:szCs w:val="28"/>
              </w:rPr>
              <w:t>3</w:t>
            </w:r>
          </w:p>
        </w:tc>
      </w:tr>
      <w:tr w:rsidR="00E75186" w:rsidRPr="00BB28F2" w:rsidTr="00BB28F2">
        <w:trPr>
          <w:tblHeader/>
        </w:trPr>
        <w:tc>
          <w:tcPr>
            <w:tcW w:w="4785" w:type="dxa"/>
          </w:tcPr>
          <w:p w:rsidR="00E75186" w:rsidRPr="00BB28F2" w:rsidRDefault="00044476" w:rsidP="00BB28F2">
            <w:pPr>
              <w:spacing w:line="360" w:lineRule="auto"/>
              <w:jc w:val="both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……..</w:t>
            </w:r>
          </w:p>
        </w:tc>
        <w:tc>
          <w:tcPr>
            <w:tcW w:w="4786" w:type="dxa"/>
          </w:tcPr>
          <w:p w:rsidR="00E75186" w:rsidRPr="00BB28F2" w:rsidRDefault="00E75186" w:rsidP="00BB28F2">
            <w:pPr>
              <w:spacing w:line="360" w:lineRule="auto"/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</w:tr>
      <w:tr w:rsidR="00E75186" w:rsidRPr="00BB28F2" w:rsidTr="00BB28F2">
        <w:trPr>
          <w:tblHeader/>
        </w:trPr>
        <w:tc>
          <w:tcPr>
            <w:tcW w:w="4785" w:type="dxa"/>
          </w:tcPr>
          <w:p w:rsidR="00E75186" w:rsidRPr="00BB28F2" w:rsidRDefault="00E75186" w:rsidP="00BB28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28F2">
              <w:rPr>
                <w:sz w:val="28"/>
                <w:szCs w:val="28"/>
              </w:rPr>
              <w:t>Староминский р-н</w:t>
            </w:r>
          </w:p>
        </w:tc>
        <w:tc>
          <w:tcPr>
            <w:tcW w:w="4786" w:type="dxa"/>
          </w:tcPr>
          <w:p w:rsidR="00E75186" w:rsidRPr="00BB28F2" w:rsidRDefault="00044476" w:rsidP="00BB28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1D37DF" w:rsidRDefault="001D37DF" w:rsidP="00A203C9">
      <w:pPr>
        <w:spacing w:line="360" w:lineRule="auto"/>
        <w:ind w:firstLine="709"/>
        <w:jc w:val="both"/>
        <w:rPr>
          <w:sz w:val="28"/>
          <w:szCs w:val="28"/>
        </w:rPr>
      </w:pPr>
    </w:p>
    <w:p w:rsidR="0002004D" w:rsidRPr="00352378" w:rsidRDefault="0002004D" w:rsidP="0002004D">
      <w:pPr>
        <w:pStyle w:val="a6"/>
        <w:ind w:left="0" w:right="-5" w:firstLine="1134"/>
        <w:jc w:val="both"/>
        <w:rPr>
          <w:sz w:val="28"/>
          <w:szCs w:val="28"/>
        </w:rPr>
      </w:pPr>
      <w:r w:rsidRPr="00352378">
        <w:rPr>
          <w:sz w:val="28"/>
          <w:szCs w:val="28"/>
        </w:rPr>
        <w:t>Благодаря положительной динам</w:t>
      </w:r>
      <w:r w:rsidR="007018A8" w:rsidRPr="00352378">
        <w:rPr>
          <w:sz w:val="28"/>
          <w:szCs w:val="28"/>
        </w:rPr>
        <w:t>ике основных экономических показателей, по итогам</w:t>
      </w:r>
      <w:r w:rsidRPr="00352378">
        <w:rPr>
          <w:sz w:val="28"/>
          <w:szCs w:val="28"/>
        </w:rPr>
        <w:t xml:space="preserve"> 2011 года   крупными и средними предприятиями района получен положительный сальдированный </w:t>
      </w:r>
      <w:r w:rsidRPr="00352378">
        <w:rPr>
          <w:b/>
          <w:sz w:val="28"/>
          <w:szCs w:val="28"/>
        </w:rPr>
        <w:t>финансовый результат</w:t>
      </w:r>
      <w:r w:rsidRPr="00352378">
        <w:rPr>
          <w:sz w:val="28"/>
          <w:szCs w:val="28"/>
        </w:rPr>
        <w:t xml:space="preserve"> в размере 723,5 млн. рублей,</w:t>
      </w:r>
      <w:r w:rsidR="00394AD4" w:rsidRPr="00352378">
        <w:rPr>
          <w:sz w:val="28"/>
          <w:szCs w:val="28"/>
        </w:rPr>
        <w:t xml:space="preserve"> что на 83,8% больше уровня 2010</w:t>
      </w:r>
      <w:r w:rsidRPr="00352378">
        <w:rPr>
          <w:sz w:val="28"/>
          <w:szCs w:val="28"/>
        </w:rPr>
        <w:t xml:space="preserve"> года</w:t>
      </w:r>
      <w:r w:rsidR="00394AD4" w:rsidRPr="00352378">
        <w:rPr>
          <w:sz w:val="28"/>
          <w:szCs w:val="28"/>
        </w:rPr>
        <w:t xml:space="preserve"> и в 2,9 раза – 2009 года.</w:t>
      </w:r>
    </w:p>
    <w:p w:rsidR="00D06CA0" w:rsidRPr="00352378" w:rsidRDefault="00D06CA0" w:rsidP="00D06CA0">
      <w:pPr>
        <w:pStyle w:val="a6"/>
        <w:spacing w:after="0"/>
        <w:ind w:left="0" w:right="-6" w:firstLine="1134"/>
        <w:jc w:val="both"/>
        <w:rPr>
          <w:sz w:val="28"/>
          <w:szCs w:val="28"/>
        </w:rPr>
      </w:pPr>
      <w:r w:rsidRPr="00352378">
        <w:rPr>
          <w:sz w:val="28"/>
          <w:szCs w:val="28"/>
        </w:rPr>
        <w:t>В совокупном объеме прибыли рентабельных организаций доля предприятий сельского хозяйства составила 75,6%, оптовой торговли – 20,1%, производства пищевых продуктов – 3,2%.</w:t>
      </w:r>
    </w:p>
    <w:p w:rsidR="00352378" w:rsidRDefault="00352378" w:rsidP="00B24C4F">
      <w:pPr>
        <w:spacing w:line="360" w:lineRule="auto"/>
        <w:rPr>
          <w:b/>
          <w:i/>
          <w:sz w:val="28"/>
          <w:szCs w:val="28"/>
        </w:rPr>
      </w:pPr>
    </w:p>
    <w:p w:rsidR="00150774" w:rsidRDefault="00150774" w:rsidP="003D53E1">
      <w:pPr>
        <w:spacing w:line="360" w:lineRule="auto"/>
        <w:jc w:val="center"/>
        <w:rPr>
          <w:b/>
          <w:i/>
          <w:sz w:val="28"/>
          <w:szCs w:val="28"/>
        </w:rPr>
      </w:pPr>
    </w:p>
    <w:p w:rsidR="00150774" w:rsidRDefault="00150774" w:rsidP="003D53E1">
      <w:pPr>
        <w:spacing w:line="360" w:lineRule="auto"/>
        <w:jc w:val="center"/>
        <w:rPr>
          <w:b/>
          <w:i/>
          <w:sz w:val="28"/>
          <w:szCs w:val="28"/>
        </w:rPr>
      </w:pPr>
    </w:p>
    <w:p w:rsidR="001B6481" w:rsidRPr="001B6481" w:rsidRDefault="00B43555" w:rsidP="003D53E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1.2.1. </w:t>
      </w:r>
      <w:r w:rsidR="00DB204A">
        <w:rPr>
          <w:b/>
          <w:i/>
          <w:sz w:val="28"/>
          <w:szCs w:val="28"/>
        </w:rPr>
        <w:t>Анализ развития с</w:t>
      </w:r>
      <w:r w:rsidR="007018A8" w:rsidRPr="007018A8">
        <w:rPr>
          <w:b/>
          <w:i/>
          <w:sz w:val="28"/>
          <w:szCs w:val="28"/>
        </w:rPr>
        <w:t>ельско</w:t>
      </w:r>
      <w:r w:rsidR="00DB204A">
        <w:rPr>
          <w:b/>
          <w:i/>
          <w:sz w:val="28"/>
          <w:szCs w:val="28"/>
        </w:rPr>
        <w:t>го</w:t>
      </w:r>
      <w:r w:rsidR="007018A8" w:rsidRPr="007018A8">
        <w:rPr>
          <w:b/>
          <w:i/>
          <w:sz w:val="28"/>
          <w:szCs w:val="28"/>
        </w:rPr>
        <w:t xml:space="preserve"> хозяйств</w:t>
      </w:r>
      <w:bookmarkStart w:id="0" w:name="_Toc303773929"/>
      <w:r w:rsidR="00DB204A">
        <w:rPr>
          <w:b/>
          <w:i/>
          <w:sz w:val="28"/>
          <w:szCs w:val="28"/>
        </w:rPr>
        <w:t>а</w:t>
      </w:r>
    </w:p>
    <w:p w:rsidR="001B6481" w:rsidRPr="00DA12E1" w:rsidRDefault="001B6481" w:rsidP="001B6481"/>
    <w:p w:rsidR="001B6481" w:rsidRDefault="001B6481" w:rsidP="001B6481">
      <w:pPr>
        <w:ind w:firstLine="851"/>
        <w:jc w:val="both"/>
        <w:rPr>
          <w:color w:val="000000"/>
          <w:sz w:val="28"/>
          <w:szCs w:val="28"/>
        </w:rPr>
      </w:pPr>
      <w:r w:rsidRPr="00C7015D">
        <w:rPr>
          <w:color w:val="000000"/>
          <w:sz w:val="28"/>
          <w:szCs w:val="28"/>
        </w:rPr>
        <w:t>Земля является основным природным ресур</w:t>
      </w:r>
      <w:r>
        <w:rPr>
          <w:color w:val="000000"/>
          <w:sz w:val="28"/>
          <w:szCs w:val="28"/>
        </w:rPr>
        <w:t>сом на территории всего района</w:t>
      </w:r>
      <w:r w:rsidRPr="00C7015D">
        <w:rPr>
          <w:color w:val="000000"/>
          <w:sz w:val="28"/>
          <w:szCs w:val="28"/>
        </w:rPr>
        <w:t xml:space="preserve">, поэтому сельское хозяйство является важнейшей, базовой отраслью экономики муниципального </w:t>
      </w:r>
      <w:r w:rsidR="00E336D6">
        <w:rPr>
          <w:color w:val="000000"/>
          <w:sz w:val="28"/>
          <w:szCs w:val="28"/>
        </w:rPr>
        <w:t>образования Староминский район</w:t>
      </w:r>
      <w:r w:rsidRPr="00C7015D">
        <w:rPr>
          <w:color w:val="000000"/>
          <w:sz w:val="28"/>
          <w:szCs w:val="28"/>
        </w:rPr>
        <w:t xml:space="preserve">. </w:t>
      </w:r>
    </w:p>
    <w:p w:rsidR="003F4A4B" w:rsidRPr="003F4A4B" w:rsidRDefault="003F4A4B" w:rsidP="003F4A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2011 года муниципальное образование Староминский район в рейтинге городских округов и муниципальных районов края по «сельскому хозяйству» занимает 9 место в крае.</w:t>
      </w:r>
    </w:p>
    <w:p w:rsidR="00591F16" w:rsidRPr="00C7015D" w:rsidRDefault="00591F16" w:rsidP="00591F16">
      <w:pPr>
        <w:ind w:firstLine="708"/>
        <w:jc w:val="both"/>
        <w:rPr>
          <w:color w:val="000000"/>
          <w:sz w:val="28"/>
          <w:szCs w:val="28"/>
        </w:rPr>
      </w:pPr>
      <w:r w:rsidRPr="00C7015D">
        <w:rPr>
          <w:color w:val="000000"/>
          <w:sz w:val="28"/>
          <w:szCs w:val="28"/>
        </w:rPr>
        <w:t xml:space="preserve">В состав АПК района входит </w:t>
      </w:r>
      <w:r>
        <w:rPr>
          <w:color w:val="000000"/>
          <w:sz w:val="28"/>
          <w:szCs w:val="28"/>
        </w:rPr>
        <w:t xml:space="preserve">22 сельхозпредприятия, 249 КФХ, 49 ИП </w:t>
      </w:r>
      <w:r w:rsidRPr="00C7015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14792 личных подсобных хозяйства</w:t>
      </w:r>
      <w:r w:rsidRPr="00C7015D">
        <w:rPr>
          <w:color w:val="000000"/>
          <w:sz w:val="28"/>
          <w:szCs w:val="28"/>
        </w:rPr>
        <w:t>. Основным видом деятельности сельскохозяйственных предприятий является производство сельскохозяйственной продукции: зерновые, подсолнечник, сахарная свекла, молоко, мясо.</w:t>
      </w:r>
    </w:p>
    <w:p w:rsidR="001B6481" w:rsidRPr="00C7015D" w:rsidRDefault="001B6481" w:rsidP="001B6481">
      <w:pPr>
        <w:ind w:firstLine="851"/>
        <w:jc w:val="both"/>
        <w:rPr>
          <w:color w:val="000000"/>
          <w:sz w:val="28"/>
          <w:szCs w:val="28"/>
        </w:rPr>
      </w:pPr>
      <w:r w:rsidRPr="00C7015D">
        <w:rPr>
          <w:color w:val="000000"/>
          <w:sz w:val="28"/>
          <w:szCs w:val="28"/>
        </w:rPr>
        <w:t xml:space="preserve">Земли сельскохозяйственного назначения </w:t>
      </w:r>
      <w:r w:rsidR="00E336D6">
        <w:rPr>
          <w:color w:val="000000"/>
          <w:sz w:val="28"/>
          <w:szCs w:val="28"/>
        </w:rPr>
        <w:t xml:space="preserve">по состоянию </w:t>
      </w:r>
      <w:r>
        <w:rPr>
          <w:color w:val="000000"/>
          <w:sz w:val="28"/>
          <w:szCs w:val="28"/>
        </w:rPr>
        <w:t xml:space="preserve">на 1 января 2012 года </w:t>
      </w:r>
      <w:r w:rsidR="00E336D6">
        <w:rPr>
          <w:color w:val="000000"/>
          <w:sz w:val="28"/>
          <w:szCs w:val="28"/>
        </w:rPr>
        <w:t xml:space="preserve">занимают площадь  </w:t>
      </w:r>
      <w:r>
        <w:rPr>
          <w:color w:val="000000"/>
          <w:sz w:val="28"/>
          <w:szCs w:val="28"/>
        </w:rPr>
        <w:t>87,7</w:t>
      </w:r>
      <w:r w:rsidRPr="00C7015D">
        <w:rPr>
          <w:color w:val="000000"/>
          <w:sz w:val="28"/>
          <w:szCs w:val="28"/>
        </w:rPr>
        <w:t xml:space="preserve"> тыс. га, из них пашни – </w:t>
      </w:r>
      <w:r>
        <w:rPr>
          <w:color w:val="000000"/>
          <w:sz w:val="28"/>
          <w:szCs w:val="28"/>
        </w:rPr>
        <w:t>92,0</w:t>
      </w:r>
      <w:r w:rsidRPr="00C7015D">
        <w:rPr>
          <w:color w:val="000000"/>
          <w:sz w:val="28"/>
          <w:szCs w:val="28"/>
        </w:rPr>
        <w:t xml:space="preserve"> %, пастбища – </w:t>
      </w:r>
      <w:r>
        <w:rPr>
          <w:color w:val="000000"/>
          <w:sz w:val="28"/>
          <w:szCs w:val="28"/>
        </w:rPr>
        <w:t xml:space="preserve">6,5 </w:t>
      </w:r>
      <w:r w:rsidRPr="00C7015D">
        <w:rPr>
          <w:color w:val="000000"/>
          <w:sz w:val="28"/>
          <w:szCs w:val="28"/>
        </w:rPr>
        <w:t xml:space="preserve">%, многолетние насаждения от </w:t>
      </w:r>
      <w:r>
        <w:rPr>
          <w:color w:val="000000"/>
          <w:sz w:val="28"/>
          <w:szCs w:val="28"/>
        </w:rPr>
        <w:t xml:space="preserve">1,4 </w:t>
      </w:r>
      <w:r w:rsidR="00E336D6">
        <w:rPr>
          <w:color w:val="000000"/>
          <w:sz w:val="28"/>
          <w:szCs w:val="28"/>
        </w:rPr>
        <w:t xml:space="preserve">% (рисунок </w:t>
      </w:r>
      <w:r w:rsidRPr="00C7015D">
        <w:rPr>
          <w:color w:val="000000"/>
          <w:sz w:val="28"/>
          <w:szCs w:val="28"/>
        </w:rPr>
        <w:t>).</w:t>
      </w:r>
    </w:p>
    <w:p w:rsidR="00C07FD9" w:rsidRDefault="00C07FD9" w:rsidP="00C07FD9">
      <w:pPr>
        <w:ind w:left="142" w:firstLine="709"/>
        <w:rPr>
          <w:color w:val="000000"/>
          <w:sz w:val="28"/>
          <w:szCs w:val="28"/>
        </w:rPr>
      </w:pPr>
    </w:p>
    <w:p w:rsidR="00C07FD9" w:rsidRPr="00C7015D" w:rsidRDefault="00C07FD9" w:rsidP="00C07FD9">
      <w:pPr>
        <w:ind w:left="142" w:firstLine="709"/>
        <w:rPr>
          <w:color w:val="000000"/>
          <w:sz w:val="28"/>
          <w:szCs w:val="28"/>
        </w:rPr>
      </w:pPr>
      <w:r w:rsidRPr="00C7015D">
        <w:rPr>
          <w:color w:val="000000"/>
          <w:sz w:val="28"/>
          <w:szCs w:val="28"/>
        </w:rPr>
        <w:t xml:space="preserve">Рисунок </w:t>
      </w:r>
      <w:r w:rsidR="00A85AF7">
        <w:rPr>
          <w:color w:val="000000"/>
          <w:sz w:val="28"/>
          <w:szCs w:val="28"/>
        </w:rPr>
        <w:t>№ 3</w:t>
      </w:r>
      <w:r w:rsidRPr="00C7015D">
        <w:rPr>
          <w:color w:val="000000"/>
          <w:sz w:val="28"/>
          <w:szCs w:val="28"/>
        </w:rPr>
        <w:t xml:space="preserve"> -  Структура сельскохозяйственных угодий (по долям)</w:t>
      </w:r>
      <w:r>
        <w:rPr>
          <w:color w:val="000000"/>
          <w:sz w:val="28"/>
          <w:szCs w:val="28"/>
        </w:rPr>
        <w:t>.</w:t>
      </w:r>
    </w:p>
    <w:p w:rsidR="001B6481" w:rsidRPr="00C7015D" w:rsidRDefault="001B6481" w:rsidP="001B6481">
      <w:pPr>
        <w:ind w:firstLine="851"/>
        <w:rPr>
          <w:color w:val="000000"/>
          <w:sz w:val="28"/>
          <w:szCs w:val="28"/>
        </w:rPr>
      </w:pPr>
    </w:p>
    <w:p w:rsidR="001B6481" w:rsidRPr="00275BCF" w:rsidRDefault="007D3EEB" w:rsidP="001B6481">
      <w:pPr>
        <w:jc w:val="center"/>
        <w:rPr>
          <w:szCs w:val="26"/>
        </w:rPr>
      </w:pPr>
      <w:r>
        <w:rPr>
          <w:noProof/>
        </w:rPr>
        <w:drawing>
          <wp:inline distT="0" distB="0" distL="0" distR="0">
            <wp:extent cx="4514850" cy="3600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81" w:rsidRDefault="001B6481" w:rsidP="001B6481">
      <w:pPr>
        <w:ind w:firstLine="709"/>
        <w:rPr>
          <w:color w:val="000000"/>
          <w:sz w:val="28"/>
          <w:szCs w:val="28"/>
        </w:rPr>
      </w:pPr>
    </w:p>
    <w:p w:rsidR="001B6481" w:rsidRPr="00C7015D" w:rsidRDefault="001B6481" w:rsidP="001B6481">
      <w:pPr>
        <w:ind w:firstLine="851"/>
        <w:rPr>
          <w:color w:val="000000"/>
          <w:sz w:val="28"/>
          <w:szCs w:val="28"/>
        </w:rPr>
      </w:pPr>
    </w:p>
    <w:p w:rsidR="00B43555" w:rsidRDefault="00B43555" w:rsidP="001B6481">
      <w:pPr>
        <w:ind w:firstLine="851"/>
        <w:rPr>
          <w:color w:val="000000"/>
          <w:sz w:val="28"/>
          <w:szCs w:val="28"/>
        </w:rPr>
      </w:pPr>
    </w:p>
    <w:p w:rsidR="00B43555" w:rsidRDefault="00B43555" w:rsidP="001B6481">
      <w:pPr>
        <w:ind w:firstLine="851"/>
        <w:rPr>
          <w:color w:val="000000"/>
          <w:sz w:val="28"/>
          <w:szCs w:val="28"/>
        </w:rPr>
      </w:pPr>
    </w:p>
    <w:p w:rsidR="00B43555" w:rsidRDefault="00B43555" w:rsidP="001B6481">
      <w:pPr>
        <w:ind w:firstLine="851"/>
        <w:rPr>
          <w:color w:val="000000"/>
          <w:sz w:val="28"/>
          <w:szCs w:val="28"/>
        </w:rPr>
      </w:pPr>
    </w:p>
    <w:p w:rsidR="00B43555" w:rsidRDefault="00B43555" w:rsidP="001B6481">
      <w:pPr>
        <w:ind w:firstLine="851"/>
        <w:rPr>
          <w:color w:val="000000"/>
          <w:sz w:val="28"/>
          <w:szCs w:val="28"/>
        </w:rPr>
      </w:pPr>
    </w:p>
    <w:p w:rsidR="00B43555" w:rsidRDefault="00B43555" w:rsidP="001B6481">
      <w:pPr>
        <w:ind w:firstLine="851"/>
        <w:rPr>
          <w:color w:val="000000"/>
          <w:sz w:val="28"/>
          <w:szCs w:val="28"/>
        </w:rPr>
      </w:pPr>
    </w:p>
    <w:p w:rsidR="00B43555" w:rsidRDefault="00B43555" w:rsidP="001B6481">
      <w:pPr>
        <w:ind w:firstLine="851"/>
        <w:rPr>
          <w:color w:val="000000"/>
          <w:sz w:val="28"/>
          <w:szCs w:val="28"/>
        </w:rPr>
      </w:pPr>
    </w:p>
    <w:p w:rsidR="001B6481" w:rsidRPr="00C7015D" w:rsidRDefault="001B6481" w:rsidP="001B6481">
      <w:pPr>
        <w:ind w:firstLine="851"/>
        <w:rPr>
          <w:color w:val="000000"/>
          <w:sz w:val="28"/>
          <w:szCs w:val="28"/>
        </w:rPr>
      </w:pPr>
      <w:r w:rsidRPr="00C7015D">
        <w:rPr>
          <w:color w:val="000000"/>
          <w:sz w:val="28"/>
          <w:szCs w:val="28"/>
        </w:rPr>
        <w:lastRenderedPageBreak/>
        <w:t xml:space="preserve">Таблица </w:t>
      </w:r>
      <w:r w:rsidR="00A85AF7">
        <w:rPr>
          <w:color w:val="000000"/>
          <w:sz w:val="28"/>
          <w:szCs w:val="28"/>
        </w:rPr>
        <w:t>№4</w:t>
      </w:r>
      <w:r w:rsidRPr="00C7015D">
        <w:rPr>
          <w:color w:val="000000"/>
          <w:sz w:val="28"/>
          <w:szCs w:val="28"/>
        </w:rPr>
        <w:t xml:space="preserve"> - Объем валовой продукции сельского хозяйства за период 200</w:t>
      </w:r>
      <w:r>
        <w:rPr>
          <w:color w:val="000000"/>
          <w:sz w:val="28"/>
          <w:szCs w:val="28"/>
        </w:rPr>
        <w:t>7</w:t>
      </w:r>
      <w:r w:rsidRPr="00C7015D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1</w:t>
      </w:r>
      <w:r w:rsidR="00E336D6">
        <w:rPr>
          <w:color w:val="000000"/>
          <w:sz w:val="28"/>
          <w:szCs w:val="28"/>
        </w:rPr>
        <w:t xml:space="preserve"> гг. (млн</w:t>
      </w:r>
      <w:r w:rsidRPr="00C7015D">
        <w:rPr>
          <w:color w:val="000000"/>
          <w:sz w:val="28"/>
          <w:szCs w:val="28"/>
        </w:rPr>
        <w:t>. руб.)</w:t>
      </w:r>
    </w:p>
    <w:p w:rsidR="001B6481" w:rsidRPr="00C7015D" w:rsidRDefault="001B6481" w:rsidP="001B6481">
      <w:pPr>
        <w:ind w:firstLine="851"/>
        <w:rPr>
          <w:color w:val="000000"/>
          <w:sz w:val="28"/>
          <w:szCs w:val="28"/>
        </w:rPr>
      </w:pPr>
    </w:p>
    <w:tbl>
      <w:tblPr>
        <w:tblW w:w="9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953"/>
        <w:gridCol w:w="953"/>
        <w:gridCol w:w="1056"/>
        <w:gridCol w:w="876"/>
        <w:gridCol w:w="1056"/>
      </w:tblGrid>
      <w:tr w:rsidR="001B6481" w:rsidRPr="00C7015D" w:rsidTr="008E6430">
        <w:trPr>
          <w:trHeight w:val="585"/>
        </w:trPr>
        <w:tc>
          <w:tcPr>
            <w:tcW w:w="4426" w:type="dxa"/>
            <w:shd w:val="clear" w:color="auto" w:fill="auto"/>
            <w:vAlign w:val="center"/>
          </w:tcPr>
          <w:p w:rsidR="001B6481" w:rsidRPr="00C7015D" w:rsidRDefault="001B6481" w:rsidP="008E6430">
            <w:pPr>
              <w:jc w:val="center"/>
              <w:rPr>
                <w:b/>
                <w:bCs/>
                <w:color w:val="000000"/>
              </w:rPr>
            </w:pPr>
            <w:r w:rsidRPr="00C7015D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B6481" w:rsidRPr="00C7015D" w:rsidRDefault="001B6481" w:rsidP="008E6430">
            <w:pPr>
              <w:jc w:val="center"/>
              <w:rPr>
                <w:b/>
                <w:bCs/>
                <w:color w:val="000000"/>
              </w:rPr>
            </w:pPr>
            <w:r w:rsidRPr="00C7015D">
              <w:rPr>
                <w:b/>
                <w:bCs/>
                <w:color w:val="000000"/>
              </w:rPr>
              <w:t>200</w:t>
            </w:r>
            <w:r>
              <w:rPr>
                <w:b/>
                <w:bCs/>
                <w:color w:val="000000"/>
              </w:rPr>
              <w:t xml:space="preserve">7 </w:t>
            </w:r>
            <w:r w:rsidRPr="00C7015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B6481" w:rsidRPr="00C7015D" w:rsidRDefault="001B6481" w:rsidP="008E6430">
            <w:pPr>
              <w:jc w:val="center"/>
              <w:rPr>
                <w:b/>
                <w:bCs/>
                <w:color w:val="000000"/>
              </w:rPr>
            </w:pPr>
            <w:r w:rsidRPr="00C7015D">
              <w:rPr>
                <w:b/>
                <w:bCs/>
                <w:color w:val="000000"/>
              </w:rPr>
              <w:t>200</w:t>
            </w:r>
            <w:r>
              <w:rPr>
                <w:b/>
                <w:bCs/>
                <w:color w:val="000000"/>
              </w:rPr>
              <w:t xml:space="preserve">8 </w:t>
            </w:r>
            <w:r w:rsidRPr="00C7015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6481" w:rsidRPr="00C7015D" w:rsidRDefault="001B6481" w:rsidP="008E6430">
            <w:pPr>
              <w:jc w:val="center"/>
              <w:rPr>
                <w:b/>
                <w:bCs/>
                <w:color w:val="000000"/>
              </w:rPr>
            </w:pPr>
            <w:r w:rsidRPr="00C7015D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09 </w:t>
            </w:r>
            <w:r w:rsidRPr="00C7015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876" w:type="dxa"/>
          </w:tcPr>
          <w:p w:rsidR="001B6481" w:rsidRPr="00C7015D" w:rsidRDefault="001B6481" w:rsidP="008E6430">
            <w:pPr>
              <w:jc w:val="center"/>
              <w:rPr>
                <w:b/>
                <w:bCs/>
                <w:color w:val="000000"/>
              </w:rPr>
            </w:pPr>
            <w:r w:rsidRPr="00C7015D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10</w:t>
            </w:r>
            <w:r w:rsidRPr="00C7015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6481" w:rsidRPr="00C7015D" w:rsidRDefault="001B6481" w:rsidP="008E6430">
            <w:pPr>
              <w:jc w:val="center"/>
              <w:rPr>
                <w:b/>
                <w:bCs/>
                <w:color w:val="000000"/>
              </w:rPr>
            </w:pPr>
            <w:r w:rsidRPr="00C7015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1</w:t>
            </w:r>
            <w:r w:rsidRPr="00C7015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B6481" w:rsidRPr="00C7015D" w:rsidTr="008E6430">
        <w:trPr>
          <w:trHeight w:val="765"/>
        </w:trPr>
        <w:tc>
          <w:tcPr>
            <w:tcW w:w="4426" w:type="dxa"/>
            <w:shd w:val="clear" w:color="auto" w:fill="auto"/>
          </w:tcPr>
          <w:p w:rsidR="001B6481" w:rsidRPr="00C7015D" w:rsidRDefault="001B6481" w:rsidP="008E6430">
            <w:pPr>
              <w:rPr>
                <w:color w:val="000000"/>
              </w:rPr>
            </w:pPr>
            <w:r w:rsidRPr="00C7015D">
              <w:rPr>
                <w:color w:val="000000"/>
              </w:rPr>
              <w:t>Объем  продукции сельского хозяйства в хозяйствах всех категорий в действующих це</w:t>
            </w:r>
            <w:r w:rsidR="00E336D6">
              <w:rPr>
                <w:color w:val="000000"/>
              </w:rPr>
              <w:t>нах (млн</w:t>
            </w:r>
            <w:r w:rsidRPr="00C7015D">
              <w:rPr>
                <w:color w:val="000000"/>
              </w:rPr>
              <w:t xml:space="preserve">. руб.)   </w:t>
            </w:r>
          </w:p>
        </w:tc>
        <w:tc>
          <w:tcPr>
            <w:tcW w:w="953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3092,5</w:t>
            </w:r>
          </w:p>
        </w:tc>
        <w:tc>
          <w:tcPr>
            <w:tcW w:w="953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4573,8</w:t>
            </w:r>
          </w:p>
        </w:tc>
        <w:tc>
          <w:tcPr>
            <w:tcW w:w="1056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3866,5</w:t>
            </w:r>
          </w:p>
        </w:tc>
        <w:tc>
          <w:tcPr>
            <w:tcW w:w="876" w:type="dxa"/>
          </w:tcPr>
          <w:p w:rsidR="001B6481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4366,0</w:t>
            </w:r>
          </w:p>
        </w:tc>
        <w:tc>
          <w:tcPr>
            <w:tcW w:w="1056" w:type="dxa"/>
            <w:shd w:val="clear" w:color="auto" w:fill="auto"/>
          </w:tcPr>
          <w:p w:rsidR="001B6481" w:rsidRPr="00775D4B" w:rsidRDefault="001B6481" w:rsidP="008E6430">
            <w:pPr>
              <w:jc w:val="right"/>
              <w:rPr>
                <w:color w:val="000000"/>
              </w:rPr>
            </w:pPr>
            <w:r w:rsidRPr="00775D4B">
              <w:rPr>
                <w:color w:val="000000"/>
              </w:rPr>
              <w:t>4702,9</w:t>
            </w:r>
          </w:p>
        </w:tc>
      </w:tr>
      <w:tr w:rsidR="001B6481" w:rsidRPr="00C7015D" w:rsidTr="008E6430">
        <w:trPr>
          <w:trHeight w:val="255"/>
        </w:trPr>
        <w:tc>
          <w:tcPr>
            <w:tcW w:w="4426" w:type="dxa"/>
            <w:shd w:val="clear" w:color="auto" w:fill="auto"/>
          </w:tcPr>
          <w:p w:rsidR="001B6481" w:rsidRPr="00C7015D" w:rsidRDefault="001B6481" w:rsidP="008E6430">
            <w:pPr>
              <w:rPr>
                <w:color w:val="000000"/>
              </w:rPr>
            </w:pPr>
            <w:r w:rsidRPr="00C7015D">
              <w:rPr>
                <w:color w:val="000000"/>
              </w:rPr>
              <w:t>в том числе:</w:t>
            </w:r>
          </w:p>
        </w:tc>
        <w:tc>
          <w:tcPr>
            <w:tcW w:w="953" w:type="dxa"/>
            <w:shd w:val="clear" w:color="auto" w:fill="auto"/>
          </w:tcPr>
          <w:p w:rsidR="001B6481" w:rsidRPr="00C7015D" w:rsidRDefault="001B6481" w:rsidP="008E6430">
            <w:pPr>
              <w:rPr>
                <w:color w:val="000000"/>
              </w:rPr>
            </w:pPr>
          </w:p>
        </w:tc>
        <w:tc>
          <w:tcPr>
            <w:tcW w:w="953" w:type="dxa"/>
            <w:shd w:val="clear" w:color="auto" w:fill="auto"/>
          </w:tcPr>
          <w:p w:rsidR="001B6481" w:rsidRPr="00C7015D" w:rsidRDefault="001B6481" w:rsidP="008E6430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</w:tcPr>
          <w:p w:rsidR="001B6481" w:rsidRPr="00C7015D" w:rsidRDefault="001B6481" w:rsidP="008E6430">
            <w:pPr>
              <w:rPr>
                <w:color w:val="000000"/>
              </w:rPr>
            </w:pPr>
          </w:p>
        </w:tc>
        <w:tc>
          <w:tcPr>
            <w:tcW w:w="876" w:type="dxa"/>
          </w:tcPr>
          <w:p w:rsidR="001B6481" w:rsidRPr="00C7015D" w:rsidRDefault="001B6481" w:rsidP="008E6430">
            <w:pPr>
              <w:rPr>
                <w:color w:val="000000"/>
              </w:rPr>
            </w:pPr>
          </w:p>
        </w:tc>
        <w:tc>
          <w:tcPr>
            <w:tcW w:w="1056" w:type="dxa"/>
            <w:shd w:val="clear" w:color="auto" w:fill="auto"/>
          </w:tcPr>
          <w:p w:rsidR="001B6481" w:rsidRPr="00775D4B" w:rsidRDefault="001B6481" w:rsidP="008E6430">
            <w:pPr>
              <w:rPr>
                <w:color w:val="000000"/>
              </w:rPr>
            </w:pPr>
          </w:p>
        </w:tc>
      </w:tr>
      <w:tr w:rsidR="001B6481" w:rsidRPr="00C7015D" w:rsidTr="008E6430">
        <w:trPr>
          <w:trHeight w:val="237"/>
        </w:trPr>
        <w:tc>
          <w:tcPr>
            <w:tcW w:w="4426" w:type="dxa"/>
            <w:shd w:val="clear" w:color="auto" w:fill="auto"/>
          </w:tcPr>
          <w:p w:rsidR="001B6481" w:rsidRPr="00C7015D" w:rsidRDefault="001B6481" w:rsidP="008E6430">
            <w:pPr>
              <w:rPr>
                <w:color w:val="000000"/>
              </w:rPr>
            </w:pPr>
            <w:r w:rsidRPr="00C7015D">
              <w:rPr>
                <w:color w:val="000000"/>
              </w:rPr>
              <w:t xml:space="preserve"> - сельскохозяйственные предприятия (СХП)</w:t>
            </w:r>
          </w:p>
        </w:tc>
        <w:tc>
          <w:tcPr>
            <w:tcW w:w="953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2195,9</w:t>
            </w:r>
          </w:p>
        </w:tc>
        <w:tc>
          <w:tcPr>
            <w:tcW w:w="953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3053,7</w:t>
            </w:r>
          </w:p>
        </w:tc>
        <w:tc>
          <w:tcPr>
            <w:tcW w:w="1056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2351,1</w:t>
            </w:r>
          </w:p>
        </w:tc>
        <w:tc>
          <w:tcPr>
            <w:tcW w:w="876" w:type="dxa"/>
          </w:tcPr>
          <w:p w:rsidR="001B6481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2634,6</w:t>
            </w:r>
          </w:p>
        </w:tc>
        <w:tc>
          <w:tcPr>
            <w:tcW w:w="1056" w:type="dxa"/>
            <w:shd w:val="clear" w:color="auto" w:fill="auto"/>
          </w:tcPr>
          <w:p w:rsidR="001B6481" w:rsidRPr="00775D4B" w:rsidRDefault="001B6481" w:rsidP="008E6430">
            <w:pPr>
              <w:jc w:val="right"/>
              <w:rPr>
                <w:color w:val="000000"/>
              </w:rPr>
            </w:pPr>
            <w:r w:rsidRPr="00775D4B">
              <w:rPr>
                <w:color w:val="000000"/>
              </w:rPr>
              <w:t>3015,9</w:t>
            </w:r>
          </w:p>
        </w:tc>
      </w:tr>
      <w:tr w:rsidR="001B6481" w:rsidRPr="00C7015D" w:rsidTr="008E6430">
        <w:trPr>
          <w:trHeight w:val="255"/>
        </w:trPr>
        <w:tc>
          <w:tcPr>
            <w:tcW w:w="4426" w:type="dxa"/>
            <w:shd w:val="clear" w:color="auto" w:fill="auto"/>
          </w:tcPr>
          <w:p w:rsidR="001B6481" w:rsidRPr="00C7015D" w:rsidRDefault="001B6481" w:rsidP="008E6430">
            <w:pPr>
              <w:rPr>
                <w:color w:val="000000"/>
              </w:rPr>
            </w:pPr>
            <w:r w:rsidRPr="00C7015D">
              <w:rPr>
                <w:color w:val="000000"/>
              </w:rPr>
              <w:t xml:space="preserve"> - фермерские хозяйства (КФХ)</w:t>
            </w:r>
          </w:p>
        </w:tc>
        <w:tc>
          <w:tcPr>
            <w:tcW w:w="953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250,3</w:t>
            </w:r>
          </w:p>
        </w:tc>
        <w:tc>
          <w:tcPr>
            <w:tcW w:w="953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352,7</w:t>
            </w:r>
          </w:p>
        </w:tc>
        <w:tc>
          <w:tcPr>
            <w:tcW w:w="1056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280,6</w:t>
            </w:r>
          </w:p>
        </w:tc>
        <w:tc>
          <w:tcPr>
            <w:tcW w:w="876" w:type="dxa"/>
          </w:tcPr>
          <w:p w:rsidR="001B6481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056" w:type="dxa"/>
            <w:shd w:val="clear" w:color="auto" w:fill="auto"/>
          </w:tcPr>
          <w:p w:rsidR="001B6481" w:rsidRPr="00775D4B" w:rsidRDefault="001B6481" w:rsidP="008E6430">
            <w:pPr>
              <w:jc w:val="right"/>
              <w:rPr>
                <w:color w:val="000000"/>
              </w:rPr>
            </w:pPr>
            <w:r w:rsidRPr="00775D4B">
              <w:rPr>
                <w:color w:val="000000"/>
              </w:rPr>
              <w:t>418,8</w:t>
            </w:r>
          </w:p>
        </w:tc>
      </w:tr>
      <w:tr w:rsidR="001B6481" w:rsidRPr="00C7015D" w:rsidTr="008E6430">
        <w:trPr>
          <w:trHeight w:val="255"/>
        </w:trPr>
        <w:tc>
          <w:tcPr>
            <w:tcW w:w="4426" w:type="dxa"/>
            <w:shd w:val="clear" w:color="auto" w:fill="auto"/>
          </w:tcPr>
          <w:p w:rsidR="001B6481" w:rsidRPr="00C7015D" w:rsidRDefault="001B6481" w:rsidP="008E6430">
            <w:pPr>
              <w:rPr>
                <w:color w:val="000000"/>
              </w:rPr>
            </w:pPr>
            <w:r w:rsidRPr="00C7015D">
              <w:rPr>
                <w:color w:val="000000"/>
              </w:rPr>
              <w:t xml:space="preserve"> - хозяйства населения (ЛПХ)</w:t>
            </w:r>
          </w:p>
        </w:tc>
        <w:tc>
          <w:tcPr>
            <w:tcW w:w="953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646,3</w:t>
            </w:r>
          </w:p>
        </w:tc>
        <w:tc>
          <w:tcPr>
            <w:tcW w:w="953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1167,5</w:t>
            </w:r>
          </w:p>
        </w:tc>
        <w:tc>
          <w:tcPr>
            <w:tcW w:w="1056" w:type="dxa"/>
            <w:shd w:val="clear" w:color="auto" w:fill="auto"/>
          </w:tcPr>
          <w:p w:rsidR="001B6481" w:rsidRPr="00C7015D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1234,8</w:t>
            </w:r>
          </w:p>
        </w:tc>
        <w:tc>
          <w:tcPr>
            <w:tcW w:w="876" w:type="dxa"/>
          </w:tcPr>
          <w:p w:rsidR="001B6481" w:rsidRDefault="001B6481" w:rsidP="008E6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1360,7</w:t>
            </w:r>
          </w:p>
        </w:tc>
        <w:tc>
          <w:tcPr>
            <w:tcW w:w="1056" w:type="dxa"/>
            <w:shd w:val="clear" w:color="auto" w:fill="auto"/>
          </w:tcPr>
          <w:p w:rsidR="001B6481" w:rsidRPr="00775D4B" w:rsidRDefault="001B6481" w:rsidP="008E6430">
            <w:pPr>
              <w:jc w:val="right"/>
              <w:rPr>
                <w:color w:val="000000"/>
              </w:rPr>
            </w:pPr>
            <w:r w:rsidRPr="00775D4B">
              <w:rPr>
                <w:color w:val="000000"/>
              </w:rPr>
              <w:t>1268,3</w:t>
            </w:r>
          </w:p>
        </w:tc>
      </w:tr>
    </w:tbl>
    <w:p w:rsidR="001B6481" w:rsidRPr="00C7015D" w:rsidRDefault="001B6481" w:rsidP="001B6481">
      <w:pPr>
        <w:ind w:firstLine="851"/>
        <w:rPr>
          <w:color w:val="000000"/>
          <w:sz w:val="28"/>
          <w:szCs w:val="28"/>
        </w:rPr>
      </w:pPr>
    </w:p>
    <w:p w:rsidR="001B6481" w:rsidRPr="00C7015D" w:rsidRDefault="001B6481" w:rsidP="001B6481">
      <w:pPr>
        <w:ind w:firstLine="540"/>
        <w:jc w:val="both"/>
        <w:rPr>
          <w:color w:val="000000"/>
          <w:sz w:val="28"/>
          <w:szCs w:val="28"/>
        </w:rPr>
      </w:pPr>
      <w:r w:rsidRPr="00C7015D">
        <w:rPr>
          <w:color w:val="000000"/>
          <w:sz w:val="28"/>
          <w:szCs w:val="28"/>
        </w:rPr>
        <w:t xml:space="preserve"> </w:t>
      </w:r>
    </w:p>
    <w:p w:rsidR="00C07FD9" w:rsidRPr="00C7015D" w:rsidRDefault="00C07FD9" w:rsidP="00C07FD9">
      <w:pPr>
        <w:ind w:firstLine="708"/>
        <w:rPr>
          <w:color w:val="000000"/>
          <w:sz w:val="28"/>
          <w:szCs w:val="28"/>
        </w:rPr>
      </w:pPr>
      <w:r w:rsidRPr="00C7015D">
        <w:rPr>
          <w:noProof/>
          <w:color w:val="000000"/>
          <w:sz w:val="28"/>
          <w:szCs w:val="28"/>
        </w:rPr>
        <w:t xml:space="preserve">Рисунок </w:t>
      </w:r>
      <w:r w:rsidR="00A85AF7">
        <w:rPr>
          <w:noProof/>
          <w:color w:val="000000"/>
          <w:sz w:val="28"/>
          <w:szCs w:val="28"/>
        </w:rPr>
        <w:t xml:space="preserve">№4 </w:t>
      </w:r>
      <w:r w:rsidRPr="00C7015D">
        <w:rPr>
          <w:noProof/>
          <w:color w:val="000000"/>
          <w:sz w:val="28"/>
          <w:szCs w:val="28"/>
        </w:rPr>
        <w:t xml:space="preserve"> </w:t>
      </w:r>
      <w:r w:rsidR="00A85AF7">
        <w:rPr>
          <w:noProof/>
          <w:color w:val="000000"/>
          <w:sz w:val="28"/>
          <w:szCs w:val="28"/>
        </w:rPr>
        <w:t xml:space="preserve">- </w:t>
      </w:r>
      <w:r w:rsidRPr="00C7015D">
        <w:rPr>
          <w:color w:val="000000"/>
          <w:sz w:val="28"/>
          <w:szCs w:val="28"/>
        </w:rPr>
        <w:t>Структура объемов сельскохозяйственного производства по категориям хозяйств, %</w:t>
      </w:r>
    </w:p>
    <w:p w:rsidR="001B6481" w:rsidRPr="00C7015D" w:rsidRDefault="001B6481" w:rsidP="001B6481">
      <w:pPr>
        <w:ind w:firstLine="540"/>
        <w:rPr>
          <w:color w:val="000000"/>
          <w:sz w:val="28"/>
          <w:szCs w:val="28"/>
        </w:rPr>
      </w:pPr>
    </w:p>
    <w:p w:rsidR="001B6481" w:rsidRPr="002A4313" w:rsidRDefault="007D3EEB" w:rsidP="001B6481">
      <w:pPr>
        <w:ind w:firstLine="54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934075" cy="35147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14725"/>
                    </a:xfrm>
                    <a:prstGeom prst="rect">
                      <a:avLst/>
                    </a:prstGeom>
                    <a:solidFill>
                      <a:srgbClr val="F8F8F8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81" w:rsidRDefault="00591F16" w:rsidP="00591F16">
      <w:pPr>
        <w:ind w:firstLine="540"/>
        <w:jc w:val="both"/>
        <w:rPr>
          <w:color w:val="000000"/>
          <w:sz w:val="28"/>
          <w:szCs w:val="28"/>
        </w:rPr>
      </w:pPr>
      <w:r w:rsidRPr="00C7015D">
        <w:rPr>
          <w:color w:val="000000"/>
          <w:sz w:val="28"/>
          <w:szCs w:val="28"/>
        </w:rPr>
        <w:t>На рисунке  представлена структура объемов сельскохозяйственного производства по категориям хозяйств, из которой видно, что самый наименьший удельный вес занимают фермерские (крестьянские хозяйства), в период 20</w:t>
      </w:r>
      <w:r>
        <w:rPr>
          <w:color w:val="000000"/>
          <w:sz w:val="28"/>
          <w:szCs w:val="28"/>
        </w:rPr>
        <w:t>10</w:t>
      </w:r>
      <w:r w:rsidRPr="00C7015D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11</w:t>
      </w:r>
      <w:r w:rsidRPr="00C7015D">
        <w:rPr>
          <w:color w:val="000000"/>
          <w:sz w:val="28"/>
          <w:szCs w:val="28"/>
        </w:rPr>
        <w:t xml:space="preserve"> гг. наблюдается их </w:t>
      </w:r>
      <w:r>
        <w:rPr>
          <w:color w:val="000000"/>
          <w:sz w:val="28"/>
          <w:szCs w:val="28"/>
        </w:rPr>
        <w:t>незначительное увеличение</w:t>
      </w:r>
      <w:r w:rsidRPr="00C7015D">
        <w:rPr>
          <w:color w:val="000000"/>
          <w:sz w:val="28"/>
          <w:szCs w:val="28"/>
        </w:rPr>
        <w:t xml:space="preserve">. </w:t>
      </w:r>
    </w:p>
    <w:p w:rsidR="001B6481" w:rsidRPr="00C7015D" w:rsidRDefault="003D53E1" w:rsidP="001B64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D1441">
        <w:rPr>
          <w:color w:val="000000"/>
          <w:sz w:val="28"/>
          <w:szCs w:val="28"/>
        </w:rPr>
        <w:t xml:space="preserve">о результатами 2011 года </w:t>
      </w:r>
      <w:r>
        <w:rPr>
          <w:color w:val="000000"/>
          <w:sz w:val="28"/>
          <w:szCs w:val="28"/>
        </w:rPr>
        <w:t>и</w:t>
      </w:r>
      <w:r w:rsidR="001B6481" w:rsidRPr="009D1441">
        <w:rPr>
          <w:color w:val="000000"/>
          <w:sz w:val="28"/>
          <w:szCs w:val="28"/>
        </w:rPr>
        <w:t>з пяти крупных и средних сельскохо</w:t>
      </w:r>
      <w:r>
        <w:rPr>
          <w:color w:val="000000"/>
          <w:sz w:val="28"/>
          <w:szCs w:val="28"/>
        </w:rPr>
        <w:t xml:space="preserve">зяйственных предприятия </w:t>
      </w:r>
      <w:r w:rsidR="001B6481" w:rsidRPr="009D1441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</w:t>
      </w:r>
      <w:r w:rsidR="001B6481" w:rsidRPr="009D1441">
        <w:rPr>
          <w:color w:val="000000"/>
          <w:sz w:val="28"/>
          <w:szCs w:val="28"/>
        </w:rPr>
        <w:t xml:space="preserve"> являются </w:t>
      </w:r>
      <w:r>
        <w:rPr>
          <w:color w:val="000000"/>
          <w:sz w:val="28"/>
          <w:szCs w:val="28"/>
        </w:rPr>
        <w:t xml:space="preserve">прибыльными - </w:t>
      </w:r>
      <w:r w:rsidR="001B6481" w:rsidRPr="009D1441">
        <w:rPr>
          <w:color w:val="000000"/>
          <w:sz w:val="28"/>
          <w:szCs w:val="28"/>
        </w:rPr>
        <w:t xml:space="preserve">ОАО «Кавказ», ЗАО «Красное Знамя», СПК (колхоз) «Большевик», СПК им. Чапаева. </w:t>
      </w:r>
      <w:r>
        <w:rPr>
          <w:color w:val="000000"/>
          <w:sz w:val="28"/>
          <w:szCs w:val="28"/>
        </w:rPr>
        <w:t xml:space="preserve"> ЗАО «Староминское» </w:t>
      </w:r>
      <w:r w:rsidR="001B6481" w:rsidRPr="009D1441">
        <w:rPr>
          <w:color w:val="000000"/>
          <w:sz w:val="28"/>
          <w:szCs w:val="28"/>
        </w:rPr>
        <w:t>получен отрицательный финансовый результат в сумме 49</w:t>
      </w:r>
      <w:r w:rsidR="006047DB">
        <w:rPr>
          <w:color w:val="000000"/>
          <w:sz w:val="28"/>
          <w:szCs w:val="28"/>
        </w:rPr>
        <w:t>,5 млн</w:t>
      </w:r>
      <w:r w:rsidR="001B6481" w:rsidRPr="009D1441">
        <w:rPr>
          <w:color w:val="000000"/>
          <w:sz w:val="28"/>
          <w:szCs w:val="28"/>
        </w:rPr>
        <w:t>. рублей.</w:t>
      </w:r>
    </w:p>
    <w:p w:rsidR="001B6481" w:rsidRPr="00D04778" w:rsidRDefault="001B6481" w:rsidP="001B64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4778">
        <w:rPr>
          <w:color w:val="000000"/>
          <w:sz w:val="28"/>
          <w:szCs w:val="28"/>
        </w:rPr>
        <w:t xml:space="preserve">Средняя заработная плата по сельхозпредприятиям за 2011год составила 13589,5 рублей. </w:t>
      </w:r>
    </w:p>
    <w:p w:rsidR="001B6481" w:rsidRDefault="001B6481" w:rsidP="001B6481">
      <w:pPr>
        <w:ind w:firstLine="709"/>
        <w:jc w:val="both"/>
        <w:rPr>
          <w:color w:val="000000"/>
          <w:sz w:val="28"/>
          <w:szCs w:val="28"/>
        </w:rPr>
      </w:pPr>
      <w:r w:rsidRPr="00D04778">
        <w:rPr>
          <w:color w:val="000000"/>
          <w:sz w:val="28"/>
          <w:szCs w:val="28"/>
        </w:rPr>
        <w:t xml:space="preserve">Помимо истощения земельных угодий серьезную угрозу для сельскохозяйственных производителей всех форм собственности представляют </w:t>
      </w:r>
      <w:r w:rsidRPr="00D04778">
        <w:rPr>
          <w:color w:val="000000"/>
          <w:sz w:val="28"/>
          <w:szCs w:val="28"/>
        </w:rPr>
        <w:lastRenderedPageBreak/>
        <w:t>проблемы колебания закупочных цен и конъюнктуры цен на мировом рынке, хранения и реализации произведенной продукции и т.д</w:t>
      </w:r>
      <w:r w:rsidR="006047DB">
        <w:rPr>
          <w:color w:val="000000"/>
          <w:sz w:val="28"/>
          <w:szCs w:val="28"/>
        </w:rPr>
        <w:t>.</w:t>
      </w:r>
    </w:p>
    <w:p w:rsidR="006047DB" w:rsidRDefault="006047DB" w:rsidP="006047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</w:t>
      </w:r>
      <w:r w:rsidR="00A85AF7">
        <w:rPr>
          <w:color w:val="000000"/>
          <w:sz w:val="28"/>
          <w:szCs w:val="28"/>
        </w:rPr>
        <w:t xml:space="preserve"> №5 -</w:t>
      </w:r>
      <w:r w:rsidRPr="007654F7">
        <w:rPr>
          <w:color w:val="000000"/>
          <w:sz w:val="28"/>
          <w:szCs w:val="28"/>
        </w:rPr>
        <w:t xml:space="preserve"> Производство основных видов сельскохозяйственной продукции муниципального </w:t>
      </w:r>
      <w:r>
        <w:rPr>
          <w:color w:val="000000"/>
          <w:sz w:val="28"/>
          <w:szCs w:val="28"/>
        </w:rPr>
        <w:t xml:space="preserve">образования Староминский район за </w:t>
      </w:r>
      <w:r w:rsidRPr="007654F7">
        <w:rPr>
          <w:color w:val="000000"/>
          <w:sz w:val="28"/>
          <w:szCs w:val="28"/>
        </w:rPr>
        <w:t xml:space="preserve"> 2007-2011</w:t>
      </w:r>
      <w:r>
        <w:rPr>
          <w:color w:val="000000"/>
          <w:sz w:val="28"/>
          <w:szCs w:val="28"/>
        </w:rPr>
        <w:t xml:space="preserve">годы </w:t>
      </w:r>
      <w:r w:rsidRPr="007654F7">
        <w:rPr>
          <w:color w:val="000000"/>
          <w:sz w:val="28"/>
          <w:szCs w:val="28"/>
        </w:rPr>
        <w:t>(тыс. тонн)</w:t>
      </w:r>
    </w:p>
    <w:p w:rsidR="006047DB" w:rsidRDefault="006047DB" w:rsidP="001B6481">
      <w:pPr>
        <w:ind w:firstLine="709"/>
        <w:jc w:val="both"/>
        <w:rPr>
          <w:color w:val="000000"/>
          <w:sz w:val="28"/>
          <w:szCs w:val="28"/>
        </w:rPr>
      </w:pPr>
    </w:p>
    <w:p w:rsidR="001B6481" w:rsidRPr="007654F7" w:rsidRDefault="007D3EEB" w:rsidP="001B6481">
      <w:pPr>
        <w:ind w:firstLine="709"/>
        <w:rPr>
          <w:szCs w:val="28"/>
        </w:rPr>
      </w:pPr>
      <w:r>
        <w:rPr>
          <w:noProof/>
        </w:rPr>
        <w:drawing>
          <wp:inline distT="0" distB="0" distL="0" distR="0">
            <wp:extent cx="5934075" cy="6286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D0" w:rsidRDefault="00BE5BD0" w:rsidP="001B64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B6481" w:rsidRPr="00C7015D" w:rsidRDefault="001B6481" w:rsidP="001B6481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7015D">
        <w:rPr>
          <w:i/>
          <w:color w:val="000000"/>
          <w:sz w:val="28"/>
          <w:szCs w:val="28"/>
        </w:rPr>
        <w:t xml:space="preserve">Растениеводство. </w:t>
      </w:r>
      <w:r>
        <w:rPr>
          <w:i/>
          <w:color w:val="000000"/>
          <w:sz w:val="28"/>
          <w:szCs w:val="28"/>
        </w:rPr>
        <w:t xml:space="preserve"> </w:t>
      </w:r>
    </w:p>
    <w:p w:rsidR="001B6481" w:rsidRPr="00C7015D" w:rsidRDefault="001B6481" w:rsidP="001B64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015D">
        <w:rPr>
          <w:color w:val="000000"/>
          <w:sz w:val="28"/>
          <w:szCs w:val="28"/>
        </w:rPr>
        <w:t>Природные условия района по большинству из своих элементов благоприятны для возделывания многих земледельческих культур умеренного климатического пояса, однако результаты производства по засушливому лету 20</w:t>
      </w:r>
      <w:r>
        <w:rPr>
          <w:color w:val="000000"/>
          <w:sz w:val="28"/>
          <w:szCs w:val="28"/>
        </w:rPr>
        <w:t>09</w:t>
      </w:r>
      <w:r w:rsidRPr="00C7015D">
        <w:rPr>
          <w:color w:val="000000"/>
          <w:sz w:val="28"/>
          <w:szCs w:val="28"/>
        </w:rPr>
        <w:t xml:space="preserve"> года указывают на существенный риск при производстве продукции растениеводства. На структуру земледелия </w:t>
      </w:r>
      <w:r>
        <w:rPr>
          <w:color w:val="000000"/>
          <w:sz w:val="28"/>
          <w:szCs w:val="28"/>
        </w:rPr>
        <w:t>муниципального образования Староминский район</w:t>
      </w:r>
      <w:r w:rsidRPr="00C7015D">
        <w:rPr>
          <w:color w:val="000000"/>
          <w:sz w:val="28"/>
          <w:szCs w:val="28"/>
        </w:rPr>
        <w:t xml:space="preserve">, его специализацию и эффективность в сильной степени влияет конъюнктура рынка продовольствия, а также собственная перерабатывающая база. Поэтому доминирующее положение в растениеводстве </w:t>
      </w:r>
      <w:r w:rsidRPr="00C7015D">
        <w:rPr>
          <w:color w:val="000000"/>
          <w:sz w:val="28"/>
          <w:szCs w:val="28"/>
        </w:rPr>
        <w:lastRenderedPageBreak/>
        <w:t xml:space="preserve">занимают зерновые культуры и сахарная свекла, которые в целом показывают </w:t>
      </w:r>
      <w:r>
        <w:rPr>
          <w:color w:val="000000"/>
          <w:sz w:val="28"/>
          <w:szCs w:val="28"/>
        </w:rPr>
        <w:t>рост</w:t>
      </w:r>
      <w:r w:rsidRPr="00C7015D">
        <w:rPr>
          <w:color w:val="000000"/>
          <w:sz w:val="28"/>
          <w:szCs w:val="28"/>
        </w:rPr>
        <w:t xml:space="preserve"> объёмов производства за последние 2 года. </w:t>
      </w:r>
    </w:p>
    <w:p w:rsidR="001B6481" w:rsidRDefault="001B6481" w:rsidP="001B6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7C">
        <w:rPr>
          <w:sz w:val="28"/>
          <w:szCs w:val="28"/>
        </w:rPr>
        <w:t>За последние годы в районе наблюдается положительная</w:t>
      </w:r>
      <w:r>
        <w:rPr>
          <w:sz w:val="28"/>
          <w:szCs w:val="28"/>
        </w:rPr>
        <w:t xml:space="preserve"> тенденция роста посевных площадей и валовых объёмов производства овощных культур. Основными производителями овощных  культур в районе являются личные подсобные хозяйства.</w:t>
      </w:r>
      <w:r w:rsidRPr="00755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построено 23 теплицы общей площадью 6899,5 м²,  </w:t>
      </w:r>
      <w:r w:rsidR="0065197C">
        <w:rPr>
          <w:sz w:val="28"/>
          <w:szCs w:val="28"/>
        </w:rPr>
        <w:t xml:space="preserve">с начала 2011 года </w:t>
      </w:r>
      <w:r>
        <w:rPr>
          <w:sz w:val="28"/>
          <w:szCs w:val="28"/>
        </w:rPr>
        <w:t>получен урожай - 75 тонн овощей защищённого грунта.</w:t>
      </w:r>
    </w:p>
    <w:p w:rsidR="001B6481" w:rsidRPr="00C7015D" w:rsidRDefault="001B6481" w:rsidP="001B64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015D">
        <w:rPr>
          <w:i/>
          <w:color w:val="000000"/>
          <w:sz w:val="28"/>
          <w:szCs w:val="28"/>
        </w:rPr>
        <w:t xml:space="preserve">Животноводство. </w:t>
      </w:r>
      <w:r w:rsidRPr="00C7015D">
        <w:rPr>
          <w:color w:val="000000"/>
          <w:sz w:val="28"/>
          <w:szCs w:val="28"/>
        </w:rPr>
        <w:t xml:space="preserve">По стоимости произведенной продукции животноводство уступает растениеводству, но играет весьма важную роль в развитии сельского хозяйства всего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C7015D">
        <w:rPr>
          <w:color w:val="000000"/>
          <w:sz w:val="28"/>
          <w:szCs w:val="28"/>
        </w:rPr>
        <w:t xml:space="preserve">и его экономической стабильности. </w:t>
      </w:r>
      <w:r w:rsidRPr="00407C80">
        <w:rPr>
          <w:sz w:val="28"/>
          <w:szCs w:val="28"/>
        </w:rPr>
        <w:t>В животноводстве развито мясомолочное направление, свиноводство.</w:t>
      </w:r>
      <w:r>
        <w:rPr>
          <w:sz w:val="28"/>
          <w:szCs w:val="28"/>
        </w:rPr>
        <w:t xml:space="preserve"> </w:t>
      </w:r>
      <w:r w:rsidRPr="00C7015D">
        <w:rPr>
          <w:color w:val="000000"/>
          <w:sz w:val="28"/>
          <w:szCs w:val="28"/>
        </w:rPr>
        <w:t xml:space="preserve">Динамика поголовья основных видов сельскохозяйственных животных за последние десятилетия претерпела весьма существенные изменения. </w:t>
      </w:r>
    </w:p>
    <w:p w:rsidR="001B6481" w:rsidRPr="00407C80" w:rsidRDefault="001B6481" w:rsidP="001B6481">
      <w:pPr>
        <w:ind w:firstLine="709"/>
        <w:jc w:val="both"/>
        <w:rPr>
          <w:sz w:val="28"/>
          <w:szCs w:val="28"/>
        </w:rPr>
      </w:pPr>
      <w:r w:rsidRPr="001947C0">
        <w:rPr>
          <w:rFonts w:eastAsia="MS Mincho"/>
          <w:color w:val="000000"/>
          <w:sz w:val="28"/>
          <w:szCs w:val="28"/>
        </w:rPr>
        <w:t>Рост</w:t>
      </w:r>
      <w:r w:rsidRPr="00D40D7F">
        <w:rPr>
          <w:rFonts w:eastAsia="MS Mincho"/>
          <w:color w:val="000000"/>
          <w:sz w:val="28"/>
          <w:szCs w:val="28"/>
        </w:rPr>
        <w:t xml:space="preserve"> наблюдается в основном за счет увеличения поголовья КРС. </w:t>
      </w:r>
      <w:r w:rsidRPr="00D40D7F">
        <w:rPr>
          <w:color w:val="000000"/>
          <w:sz w:val="26"/>
          <w:szCs w:val="26"/>
        </w:rPr>
        <w:t xml:space="preserve"> </w:t>
      </w:r>
      <w:r w:rsidRPr="00D40D7F">
        <w:rPr>
          <w:sz w:val="28"/>
          <w:szCs w:val="28"/>
        </w:rPr>
        <w:t>Значительное снижение поголовья свиней в муниципальном образовании обусловлено вспышкой африканской чумы свиней</w:t>
      </w:r>
      <w:r w:rsidR="00EA04B5">
        <w:rPr>
          <w:sz w:val="28"/>
          <w:szCs w:val="28"/>
        </w:rPr>
        <w:t xml:space="preserve"> на территории СПК </w:t>
      </w:r>
      <w:r w:rsidRPr="00407C80">
        <w:rPr>
          <w:sz w:val="28"/>
          <w:szCs w:val="28"/>
        </w:rPr>
        <w:t xml:space="preserve">«Большевик» </w:t>
      </w:r>
      <w:r>
        <w:rPr>
          <w:sz w:val="28"/>
          <w:szCs w:val="28"/>
        </w:rPr>
        <w:t>и ЗАО «Староминское»</w:t>
      </w:r>
      <w:r w:rsidRPr="00407C80">
        <w:rPr>
          <w:sz w:val="28"/>
          <w:szCs w:val="28"/>
        </w:rPr>
        <w:t>. По этой же причине численность свиней резко сократилась и в частном секторе.</w:t>
      </w:r>
    </w:p>
    <w:p w:rsidR="001B6481" w:rsidRDefault="001B6481" w:rsidP="001B6481">
      <w:pPr>
        <w:ind w:firstLine="708"/>
        <w:jc w:val="both"/>
        <w:rPr>
          <w:sz w:val="28"/>
          <w:szCs w:val="28"/>
        </w:rPr>
      </w:pPr>
      <w:r w:rsidRPr="00B2150D">
        <w:rPr>
          <w:color w:val="000000"/>
          <w:sz w:val="28"/>
          <w:szCs w:val="28"/>
        </w:rPr>
        <w:t xml:space="preserve">В 2011 г. произведено молока 32,0 тыс. тонн или 104,9 % к </w:t>
      </w:r>
      <w:r w:rsidR="00E14E43">
        <w:rPr>
          <w:color w:val="000000"/>
          <w:sz w:val="28"/>
          <w:szCs w:val="28"/>
        </w:rPr>
        <w:t>уровню 2010 года</w:t>
      </w:r>
      <w:r w:rsidRPr="00B2150D">
        <w:rPr>
          <w:color w:val="000000"/>
          <w:sz w:val="28"/>
          <w:szCs w:val="28"/>
        </w:rPr>
        <w:t xml:space="preserve">. Удой на 1 фуражную корову по району составил 5286 кг, </w:t>
      </w:r>
      <w:r w:rsidRPr="0045456F">
        <w:rPr>
          <w:color w:val="000000"/>
          <w:sz w:val="28"/>
          <w:szCs w:val="28"/>
        </w:rPr>
        <w:t xml:space="preserve">что на 150 кг ниже уровня 2010 года, что связано </w:t>
      </w:r>
      <w:r w:rsidR="001947C0">
        <w:rPr>
          <w:color w:val="000000"/>
          <w:sz w:val="28"/>
          <w:szCs w:val="28"/>
        </w:rPr>
        <w:t xml:space="preserve">со снижением поголовья </w:t>
      </w:r>
      <w:r w:rsidRPr="0045456F">
        <w:rPr>
          <w:color w:val="000000"/>
          <w:sz w:val="28"/>
          <w:szCs w:val="28"/>
        </w:rPr>
        <w:t xml:space="preserve">коров в ЗАО «Староминское» - произошел сброс фуражного поголовья на 248 голов. </w:t>
      </w:r>
      <w:r w:rsidRPr="008A347C">
        <w:rPr>
          <w:sz w:val="28"/>
          <w:szCs w:val="28"/>
        </w:rPr>
        <w:t xml:space="preserve">Качественные показатели в отрасли животноводства за прошедшее время имеют устойчивую тенденцию роста. Самая высокая продуктивность по отрасли животноводства получена в СПК (колхоз) «Большевик»: надой на фуражную корову </w:t>
      </w:r>
      <w:r>
        <w:rPr>
          <w:sz w:val="28"/>
          <w:szCs w:val="28"/>
        </w:rPr>
        <w:t>7576</w:t>
      </w:r>
      <w:r w:rsidR="001947C0">
        <w:rPr>
          <w:sz w:val="28"/>
          <w:szCs w:val="28"/>
        </w:rPr>
        <w:t xml:space="preserve"> кг</w:t>
      </w:r>
      <w:r w:rsidRPr="008A347C">
        <w:rPr>
          <w:sz w:val="28"/>
          <w:szCs w:val="28"/>
        </w:rPr>
        <w:t xml:space="preserve">, среднесуточный привес КРС </w:t>
      </w:r>
      <w:r w:rsidR="001947C0">
        <w:rPr>
          <w:sz w:val="28"/>
          <w:szCs w:val="28"/>
        </w:rPr>
        <w:t xml:space="preserve">- </w:t>
      </w:r>
      <w:r>
        <w:rPr>
          <w:sz w:val="28"/>
          <w:szCs w:val="28"/>
        </w:rPr>
        <w:t>673</w:t>
      </w:r>
      <w:r w:rsidRPr="008A347C">
        <w:rPr>
          <w:sz w:val="28"/>
          <w:szCs w:val="28"/>
        </w:rPr>
        <w:t xml:space="preserve"> гр. </w:t>
      </w:r>
    </w:p>
    <w:p w:rsidR="001B6481" w:rsidRDefault="001B6481" w:rsidP="001B6481">
      <w:pPr>
        <w:rPr>
          <w:color w:val="000000"/>
          <w:sz w:val="28"/>
          <w:szCs w:val="28"/>
        </w:rPr>
      </w:pPr>
    </w:p>
    <w:p w:rsidR="00E14E43" w:rsidRPr="0045456F" w:rsidRDefault="00E14E43" w:rsidP="00E14E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A85AF7">
        <w:rPr>
          <w:color w:val="000000"/>
          <w:sz w:val="28"/>
          <w:szCs w:val="28"/>
        </w:rPr>
        <w:t>№6</w:t>
      </w:r>
      <w:r w:rsidRPr="00C7015D">
        <w:rPr>
          <w:color w:val="000000"/>
          <w:sz w:val="28"/>
          <w:szCs w:val="28"/>
        </w:rPr>
        <w:t xml:space="preserve"> - </w:t>
      </w:r>
      <w:r w:rsidRPr="00A10285">
        <w:rPr>
          <w:color w:val="000000"/>
          <w:sz w:val="28"/>
          <w:szCs w:val="28"/>
        </w:rPr>
        <w:t>Динамика поголовья скота и птицы</w:t>
      </w:r>
      <w:r w:rsidRPr="00C7015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муниципальном </w:t>
      </w:r>
      <w:r w:rsidRPr="0045456F">
        <w:rPr>
          <w:color w:val="000000"/>
          <w:sz w:val="28"/>
          <w:szCs w:val="28"/>
        </w:rPr>
        <w:t>образовании Староминский район с 2007 по 2011 гг.</w:t>
      </w:r>
    </w:p>
    <w:p w:rsidR="00E14E43" w:rsidRDefault="00E14E43" w:rsidP="001B6481">
      <w:pPr>
        <w:rPr>
          <w:color w:val="000000"/>
          <w:sz w:val="28"/>
          <w:szCs w:val="28"/>
        </w:rPr>
      </w:pPr>
    </w:p>
    <w:p w:rsidR="00E14E43" w:rsidRPr="00C7015D" w:rsidRDefault="00E14E43" w:rsidP="001B6481">
      <w:pPr>
        <w:rPr>
          <w:color w:val="000000"/>
          <w:sz w:val="28"/>
          <w:szCs w:val="28"/>
        </w:rPr>
      </w:pPr>
    </w:p>
    <w:p w:rsidR="001B6481" w:rsidRPr="00342A99" w:rsidRDefault="007D3EEB" w:rsidP="001B6481">
      <w:pPr>
        <w:autoSpaceDE w:val="0"/>
        <w:autoSpaceDN w:val="0"/>
        <w:adjustRightInd w:val="0"/>
        <w:ind w:firstLine="709"/>
        <w:jc w:val="center"/>
        <w:rPr>
          <w:noProof/>
          <w:color w:val="000000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95975" cy="35337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81" w:rsidRPr="00C7015D" w:rsidRDefault="001B6481" w:rsidP="001B648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1B6481" w:rsidRPr="0045456F" w:rsidRDefault="001B6481" w:rsidP="001B6481">
      <w:pPr>
        <w:pStyle w:val="a9"/>
        <w:spacing w:after="0"/>
        <w:ind w:firstLine="709"/>
        <w:jc w:val="both"/>
        <w:rPr>
          <w:sz w:val="28"/>
          <w:szCs w:val="28"/>
        </w:rPr>
      </w:pPr>
      <w:r w:rsidRPr="0045456F">
        <w:rPr>
          <w:sz w:val="28"/>
          <w:szCs w:val="28"/>
        </w:rPr>
        <w:t>Актуальность стоящих перед АПК района задач определяется вкладом отрасли животноводства в общий объем сельхозпроизводства. При этом его доля на протяжении последних лет имеет постоянную тенденцию к снижению.</w:t>
      </w:r>
    </w:p>
    <w:p w:rsidR="001B6481" w:rsidRPr="0045456F" w:rsidRDefault="00E14E43" w:rsidP="001B6481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2009 году она составила 40,2</w:t>
      </w:r>
      <w:r w:rsidR="001B6481" w:rsidRPr="0045456F">
        <w:rPr>
          <w:sz w:val="28"/>
          <w:szCs w:val="28"/>
        </w:rPr>
        <w:t>% в общем объеме реализации с/х продукции, в 2011 году только 34,1 % в то время как животноводство является своеобразным локомотивом развития сельского хозяйства района, потребляя значительные объемы растениеводческой продукции.</w:t>
      </w:r>
    </w:p>
    <w:p w:rsidR="001A76E5" w:rsidRPr="00ED30FA" w:rsidRDefault="001B6481" w:rsidP="00ED30FA">
      <w:pPr>
        <w:pStyle w:val="a9"/>
        <w:spacing w:after="0"/>
        <w:ind w:firstLine="709"/>
        <w:jc w:val="both"/>
        <w:rPr>
          <w:sz w:val="28"/>
          <w:szCs w:val="28"/>
        </w:rPr>
      </w:pPr>
      <w:r w:rsidRPr="0045456F">
        <w:rPr>
          <w:sz w:val="28"/>
          <w:szCs w:val="28"/>
        </w:rPr>
        <w:t>Причиной снижения производства продукции животноводства является банкротство ОАО «Птиц</w:t>
      </w:r>
      <w:r w:rsidR="00E14E43">
        <w:rPr>
          <w:sz w:val="28"/>
          <w:szCs w:val="28"/>
        </w:rPr>
        <w:t>ефабрика Староминская» и вспышка</w:t>
      </w:r>
      <w:r w:rsidRPr="0045456F">
        <w:rPr>
          <w:sz w:val="28"/>
          <w:szCs w:val="28"/>
        </w:rPr>
        <w:t xml:space="preserve"> АЧС на территории района.</w:t>
      </w:r>
      <w:bookmarkEnd w:id="0"/>
    </w:p>
    <w:p w:rsidR="001D7464" w:rsidRPr="00A6788C" w:rsidRDefault="0059689D" w:rsidP="00745086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1.2.2. </w:t>
      </w:r>
      <w:r w:rsidR="00DB204A">
        <w:rPr>
          <w:b/>
          <w:bCs/>
          <w:i/>
          <w:iCs/>
          <w:sz w:val="28"/>
          <w:szCs w:val="28"/>
        </w:rPr>
        <w:t>Анализ развития п</w:t>
      </w:r>
      <w:r w:rsidR="00745086">
        <w:rPr>
          <w:b/>
          <w:bCs/>
          <w:i/>
          <w:iCs/>
          <w:sz w:val="28"/>
          <w:szCs w:val="28"/>
        </w:rPr>
        <w:t>ро</w:t>
      </w:r>
      <w:r w:rsidR="001D7464" w:rsidRPr="00A6788C">
        <w:rPr>
          <w:b/>
          <w:bCs/>
          <w:i/>
          <w:iCs/>
          <w:sz w:val="28"/>
          <w:szCs w:val="28"/>
        </w:rPr>
        <w:t>мышленност</w:t>
      </w:r>
      <w:r w:rsidR="00DB204A">
        <w:rPr>
          <w:b/>
          <w:bCs/>
          <w:i/>
          <w:iCs/>
          <w:sz w:val="28"/>
          <w:szCs w:val="28"/>
        </w:rPr>
        <w:t>и</w:t>
      </w:r>
    </w:p>
    <w:p w:rsidR="000E6038" w:rsidRDefault="000E6038" w:rsidP="000E60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объема промышленной продукции наибольший удельный вес приходится на </w:t>
      </w:r>
      <w:r w:rsidRPr="004547F9">
        <w:rPr>
          <w:sz w:val="28"/>
          <w:szCs w:val="28"/>
        </w:rPr>
        <w:t>«Обр</w:t>
      </w:r>
      <w:r>
        <w:rPr>
          <w:sz w:val="28"/>
          <w:szCs w:val="28"/>
        </w:rPr>
        <w:t>абатывающие производства» - 96</w:t>
      </w:r>
      <w:r w:rsidRPr="004547F9">
        <w:rPr>
          <w:sz w:val="28"/>
          <w:szCs w:val="28"/>
        </w:rPr>
        <w:t>,2%. «Производство и распределение электроэ</w:t>
      </w:r>
      <w:r>
        <w:rPr>
          <w:sz w:val="28"/>
          <w:szCs w:val="28"/>
        </w:rPr>
        <w:t>нергии, газа, пара и воды» - 3</w:t>
      </w:r>
      <w:r w:rsidRPr="004547F9">
        <w:rPr>
          <w:sz w:val="28"/>
          <w:szCs w:val="28"/>
        </w:rPr>
        <w:t>,8%.</w:t>
      </w:r>
      <w:r>
        <w:rPr>
          <w:sz w:val="28"/>
          <w:szCs w:val="28"/>
        </w:rPr>
        <w:t xml:space="preserve"> </w:t>
      </w:r>
    </w:p>
    <w:p w:rsidR="0091391F" w:rsidRPr="004547F9" w:rsidRDefault="0091391F" w:rsidP="000E6038">
      <w:pPr>
        <w:pStyle w:val="32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оценке</w:t>
      </w:r>
      <w:r w:rsidRPr="004547F9">
        <w:rPr>
          <w:sz w:val="28"/>
          <w:szCs w:val="28"/>
        </w:rPr>
        <w:t xml:space="preserve"> 2011 года  предприятиями промышленно</w:t>
      </w:r>
      <w:r>
        <w:rPr>
          <w:sz w:val="28"/>
          <w:szCs w:val="28"/>
        </w:rPr>
        <w:t>сти отгружено продукции на 2</w:t>
      </w:r>
      <w:r w:rsidRPr="004547F9">
        <w:rPr>
          <w:sz w:val="28"/>
          <w:szCs w:val="28"/>
        </w:rPr>
        <w:t xml:space="preserve"> млрд.</w:t>
      </w:r>
      <w:r>
        <w:rPr>
          <w:sz w:val="28"/>
          <w:szCs w:val="28"/>
        </w:rPr>
        <w:t xml:space="preserve"> 164 млн.рублей, что в сопоставимых ценах выше уровня </w:t>
      </w:r>
      <w:r w:rsidRPr="004547F9">
        <w:rPr>
          <w:sz w:val="28"/>
          <w:szCs w:val="28"/>
        </w:rPr>
        <w:t>2</w:t>
      </w:r>
      <w:r>
        <w:rPr>
          <w:sz w:val="28"/>
          <w:szCs w:val="28"/>
        </w:rPr>
        <w:t>010 года на 12% и на 4,7% ниже уровня 2009 года.</w:t>
      </w:r>
      <w:r w:rsidRPr="004547F9">
        <w:rPr>
          <w:sz w:val="28"/>
          <w:szCs w:val="28"/>
        </w:rPr>
        <w:t xml:space="preserve"> </w:t>
      </w:r>
    </w:p>
    <w:p w:rsidR="0091391F" w:rsidRDefault="0091391F" w:rsidP="000E60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2011 года муниципальное образование Староминский район в рейтинге городских округов и муниципальных районов края по «обрабатывающим производствам» занимает 28 место, «производство и распределение электроэнергии, газа и воды» - 30 место.</w:t>
      </w:r>
    </w:p>
    <w:p w:rsidR="0091391F" w:rsidRPr="00ED30FA" w:rsidRDefault="0091391F" w:rsidP="0091391F">
      <w:pPr>
        <w:pStyle w:val="af1"/>
        <w:jc w:val="right"/>
        <w:rPr>
          <w:b w:val="0"/>
          <w:sz w:val="28"/>
          <w:szCs w:val="28"/>
        </w:rPr>
      </w:pPr>
    </w:p>
    <w:p w:rsidR="0091391F" w:rsidRPr="00ED30FA" w:rsidRDefault="00A85AF7" w:rsidP="0091391F">
      <w:pPr>
        <w:pStyle w:val="af1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Рисунок № 7 - </w:t>
      </w:r>
      <w:r w:rsidR="0091391F" w:rsidRPr="00ED30FA">
        <w:rPr>
          <w:b w:val="0"/>
          <w:sz w:val="28"/>
          <w:szCs w:val="28"/>
        </w:rPr>
        <w:t>Динамика промышленного производства МО Староминский район</w:t>
      </w:r>
    </w:p>
    <w:p w:rsidR="0091391F" w:rsidRDefault="007D3EEB" w:rsidP="0091391F">
      <w:pPr>
        <w:keepNext/>
        <w:spacing w:line="360" w:lineRule="auto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05450" cy="3543300"/>
            <wp:effectExtent l="0" t="0" r="0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391F" w:rsidRDefault="0091391F" w:rsidP="000E6038">
      <w:pPr>
        <w:ind w:firstLine="900"/>
        <w:jc w:val="both"/>
        <w:rPr>
          <w:sz w:val="28"/>
          <w:szCs w:val="28"/>
        </w:rPr>
      </w:pPr>
      <w:r w:rsidRPr="004547F9">
        <w:rPr>
          <w:sz w:val="28"/>
          <w:szCs w:val="28"/>
        </w:rPr>
        <w:t>Основным видом «обрабатывающих производств» в районе является  производство пищевых продуктов, его доля в общем объеме составляет  93,7</w:t>
      </w:r>
      <w:r>
        <w:rPr>
          <w:sz w:val="28"/>
          <w:szCs w:val="28"/>
        </w:rPr>
        <w:t>% и представляют его два предприятия района</w:t>
      </w:r>
      <w:r w:rsidRPr="004547F9">
        <w:rPr>
          <w:sz w:val="28"/>
          <w:szCs w:val="28"/>
        </w:rPr>
        <w:t xml:space="preserve"> – ЗАО «Сыродел» и ООО «Прибой». </w:t>
      </w:r>
    </w:p>
    <w:p w:rsidR="0091391F" w:rsidRDefault="0091391F" w:rsidP="000E60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47F9">
        <w:rPr>
          <w:sz w:val="28"/>
          <w:szCs w:val="28"/>
        </w:rPr>
        <w:t xml:space="preserve">   2011 год</w:t>
      </w:r>
      <w:r>
        <w:rPr>
          <w:sz w:val="28"/>
          <w:szCs w:val="28"/>
        </w:rPr>
        <w:t xml:space="preserve">у больше уровня 2009 года  </w:t>
      </w:r>
      <w:r w:rsidRPr="004547F9">
        <w:rPr>
          <w:sz w:val="28"/>
          <w:szCs w:val="28"/>
        </w:rPr>
        <w:t xml:space="preserve"> произведено  масла сливочн</w:t>
      </w:r>
      <w:r>
        <w:rPr>
          <w:sz w:val="28"/>
          <w:szCs w:val="28"/>
        </w:rPr>
        <w:t>ого –  на 54%,</w:t>
      </w:r>
      <w:r w:rsidRPr="004547F9">
        <w:rPr>
          <w:sz w:val="28"/>
          <w:szCs w:val="28"/>
        </w:rPr>
        <w:t xml:space="preserve"> сыров </w:t>
      </w:r>
      <w:r>
        <w:rPr>
          <w:sz w:val="28"/>
          <w:szCs w:val="28"/>
        </w:rPr>
        <w:t>и творога – на 97%, мяса и мясопродуктов – на 0,7%.</w:t>
      </w:r>
      <w:r w:rsidRPr="00454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возросшей </w:t>
      </w:r>
      <w:r w:rsidRPr="004547F9">
        <w:rPr>
          <w:sz w:val="28"/>
          <w:szCs w:val="28"/>
        </w:rPr>
        <w:t>конкуренцией на рынке сбыта и с</w:t>
      </w:r>
      <w:r>
        <w:rPr>
          <w:sz w:val="28"/>
          <w:szCs w:val="28"/>
        </w:rPr>
        <w:t>нижением покупательского спроса с</w:t>
      </w:r>
      <w:r w:rsidRPr="004547F9">
        <w:rPr>
          <w:sz w:val="28"/>
          <w:szCs w:val="28"/>
        </w:rPr>
        <w:t>ократился выпуск цельномолочной продукц</w:t>
      </w:r>
      <w:r>
        <w:rPr>
          <w:sz w:val="28"/>
          <w:szCs w:val="28"/>
        </w:rPr>
        <w:t>ии в пересчете на молоко на 27%, безалкогольных напитков – на 36%.</w:t>
      </w:r>
      <w:r w:rsidRPr="004547F9">
        <w:rPr>
          <w:sz w:val="28"/>
          <w:szCs w:val="28"/>
        </w:rPr>
        <w:t xml:space="preserve"> </w:t>
      </w:r>
    </w:p>
    <w:p w:rsidR="0091391F" w:rsidRPr="004547F9" w:rsidRDefault="0091391F" w:rsidP="000E6038">
      <w:pPr>
        <w:ind w:firstLine="900"/>
        <w:jc w:val="both"/>
        <w:rPr>
          <w:sz w:val="28"/>
          <w:szCs w:val="28"/>
        </w:rPr>
      </w:pPr>
      <w:r w:rsidRPr="004547F9">
        <w:rPr>
          <w:sz w:val="28"/>
          <w:szCs w:val="28"/>
        </w:rPr>
        <w:t>«Производство машин и оборудования» в общем объеме «обрабатывающих производств» занимает  6,3%. Следует отметить, что по сравнению с аналогичным периодом прошлого года удельный вес данного вида деятельности возрос на 2,3 процентных пункта. К данному виду  относится деятельность ЗАО «Староминская сельхозтехника».</w:t>
      </w:r>
    </w:p>
    <w:p w:rsidR="0091391F" w:rsidRPr="004547F9" w:rsidRDefault="0091391F" w:rsidP="000E6038">
      <w:pPr>
        <w:ind w:firstLine="709"/>
        <w:jc w:val="both"/>
        <w:rPr>
          <w:sz w:val="28"/>
          <w:szCs w:val="28"/>
        </w:rPr>
      </w:pPr>
      <w:r w:rsidRPr="004547F9">
        <w:rPr>
          <w:color w:val="000000"/>
          <w:sz w:val="28"/>
          <w:szCs w:val="28"/>
        </w:rPr>
        <w:t xml:space="preserve">Объем отгруженной продукции по виду деятельности «производство машин и оборудования» в отчетном периоде составил 76,7 млн. руб., что </w:t>
      </w:r>
      <w:r>
        <w:rPr>
          <w:color w:val="000000"/>
          <w:sz w:val="28"/>
          <w:szCs w:val="28"/>
        </w:rPr>
        <w:t xml:space="preserve">в действующих ценах </w:t>
      </w:r>
      <w:r w:rsidRPr="004547F9">
        <w:rPr>
          <w:color w:val="000000"/>
          <w:sz w:val="28"/>
          <w:szCs w:val="28"/>
        </w:rPr>
        <w:t>выше уровня</w:t>
      </w:r>
      <w:r>
        <w:rPr>
          <w:color w:val="000000"/>
          <w:sz w:val="28"/>
          <w:szCs w:val="28"/>
        </w:rPr>
        <w:t xml:space="preserve"> 2009</w:t>
      </w:r>
      <w:r w:rsidRPr="004547F9">
        <w:rPr>
          <w:color w:val="000000"/>
          <w:sz w:val="28"/>
          <w:szCs w:val="28"/>
        </w:rPr>
        <w:t xml:space="preserve"> года на </w:t>
      </w:r>
      <w:r>
        <w:rPr>
          <w:color w:val="000000"/>
          <w:sz w:val="28"/>
          <w:szCs w:val="28"/>
        </w:rPr>
        <w:t>13</w:t>
      </w:r>
      <w:r w:rsidRPr="004547F9">
        <w:rPr>
          <w:color w:val="000000"/>
          <w:sz w:val="28"/>
          <w:szCs w:val="28"/>
        </w:rPr>
        <w:t>%. Это произошло благодаря целенаправленной и плодотворной работе руководства ЗАО «Староминская сельхозтехника» по изучению рынка новых видов продукции и выход</w:t>
      </w:r>
      <w:r>
        <w:rPr>
          <w:color w:val="000000"/>
          <w:sz w:val="28"/>
          <w:szCs w:val="28"/>
        </w:rPr>
        <w:t>у</w:t>
      </w:r>
      <w:r w:rsidRPr="004547F9">
        <w:rPr>
          <w:color w:val="000000"/>
          <w:sz w:val="28"/>
          <w:szCs w:val="28"/>
        </w:rPr>
        <w:t xml:space="preserve">  на международный рынок. Изготовленное предприятием оборудование для сельского хозяйства реализуется в Казахстан, Белар</w:t>
      </w:r>
      <w:r>
        <w:rPr>
          <w:color w:val="000000"/>
          <w:sz w:val="28"/>
          <w:szCs w:val="28"/>
        </w:rPr>
        <w:t>усь, Украину. В 2011 году</w:t>
      </w:r>
      <w:r w:rsidRPr="004547F9">
        <w:rPr>
          <w:color w:val="000000"/>
          <w:sz w:val="28"/>
          <w:szCs w:val="28"/>
        </w:rPr>
        <w:t xml:space="preserve"> ЗАО «Староминская сельхозтехника» освоила производство оборудования для выращивания и уборки хлопка (сеялки, культиваторы и хлопкоуборочные машины), кабин на тракторы МТЗ, которые отгружаются на заводы-изготовители Татарстана и Украины. Освоено производство тележек для разбрасывания минеральных удобрений.</w:t>
      </w:r>
    </w:p>
    <w:p w:rsidR="0091391F" w:rsidRDefault="0091391F" w:rsidP="000E6038">
      <w:pPr>
        <w:ind w:firstLine="900"/>
        <w:jc w:val="both"/>
        <w:rPr>
          <w:sz w:val="28"/>
          <w:szCs w:val="28"/>
        </w:rPr>
      </w:pPr>
      <w:r w:rsidRPr="004547F9">
        <w:rPr>
          <w:sz w:val="28"/>
          <w:szCs w:val="28"/>
        </w:rPr>
        <w:t xml:space="preserve">В сфере производства и распределения электроэнергии, газа и воды объем отгрузки продукции </w:t>
      </w:r>
      <w:r>
        <w:rPr>
          <w:sz w:val="28"/>
          <w:szCs w:val="28"/>
        </w:rPr>
        <w:t>в оценке 2011 года составил 82,8</w:t>
      </w:r>
      <w:r w:rsidRPr="004547F9">
        <w:rPr>
          <w:sz w:val="28"/>
          <w:szCs w:val="28"/>
        </w:rPr>
        <w:t xml:space="preserve"> млн.рублей, что в действующих ц</w:t>
      </w:r>
      <w:r>
        <w:rPr>
          <w:sz w:val="28"/>
          <w:szCs w:val="28"/>
        </w:rPr>
        <w:t xml:space="preserve">енах выше уровня 2009 года </w:t>
      </w:r>
      <w:r w:rsidRPr="004547F9">
        <w:rPr>
          <w:sz w:val="28"/>
          <w:szCs w:val="28"/>
        </w:rPr>
        <w:t xml:space="preserve"> н</w:t>
      </w:r>
      <w:r>
        <w:rPr>
          <w:sz w:val="28"/>
          <w:szCs w:val="28"/>
        </w:rPr>
        <w:t>а 13</w:t>
      </w:r>
      <w:r w:rsidRPr="004547F9">
        <w:rPr>
          <w:sz w:val="28"/>
          <w:szCs w:val="28"/>
        </w:rPr>
        <w:t xml:space="preserve">,4%. В то же время выработка </w:t>
      </w:r>
      <w:r w:rsidRPr="004547F9">
        <w:rPr>
          <w:sz w:val="28"/>
          <w:szCs w:val="28"/>
        </w:rPr>
        <w:lastRenderedPageBreak/>
        <w:t>тепловой энергии снизилась на 14,1%</w:t>
      </w:r>
      <w:r>
        <w:rPr>
          <w:sz w:val="28"/>
          <w:szCs w:val="28"/>
        </w:rPr>
        <w:t>, что</w:t>
      </w:r>
      <w:r w:rsidRPr="004547F9">
        <w:rPr>
          <w:sz w:val="28"/>
          <w:szCs w:val="28"/>
        </w:rPr>
        <w:t xml:space="preserve"> объясняется отключением абонентов от центральной системы отопления МУП «Теплоэнергетик».</w:t>
      </w:r>
    </w:p>
    <w:p w:rsidR="002534F4" w:rsidRDefault="002534F4" w:rsidP="00A73218">
      <w:pPr>
        <w:pStyle w:val="22"/>
        <w:spacing w:after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646992" w:rsidRPr="00A6788C" w:rsidRDefault="0059689D" w:rsidP="00DB204A">
      <w:pPr>
        <w:pStyle w:val="22"/>
        <w:spacing w:after="0"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1.2.3. </w:t>
      </w:r>
      <w:r w:rsidR="00DB204A">
        <w:rPr>
          <w:b/>
          <w:bCs/>
          <w:i/>
          <w:iCs/>
          <w:sz w:val="28"/>
          <w:szCs w:val="28"/>
        </w:rPr>
        <w:t>Анализ развития строительства</w:t>
      </w:r>
    </w:p>
    <w:p w:rsidR="006300BD" w:rsidRDefault="006300BD" w:rsidP="00630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28F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выполненных работ по виду деятельности «строительство» за последние три года возрос более, чем на 60%.</w:t>
      </w:r>
    </w:p>
    <w:p w:rsidR="00E748D1" w:rsidRDefault="00E748D1" w:rsidP="00E7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2009 по 2011</w:t>
      </w:r>
      <w:r w:rsidRPr="0043462A">
        <w:rPr>
          <w:sz w:val="28"/>
          <w:szCs w:val="28"/>
        </w:rPr>
        <w:t xml:space="preserve"> год на территории муниципального образования Староминский район было модернизировано производство, приобретена новая техника и оборудование ИП Багманян Э.А., ЗАО «Монолит-ЛТД», ИП Фаградян Л.А. за счет привлечения кредитных ресурсов в размере </w:t>
      </w:r>
      <w:r>
        <w:rPr>
          <w:sz w:val="28"/>
          <w:szCs w:val="28"/>
        </w:rPr>
        <w:t>20</w:t>
      </w:r>
      <w:r w:rsidRPr="0043462A">
        <w:rPr>
          <w:sz w:val="28"/>
          <w:szCs w:val="28"/>
        </w:rPr>
        <w:t xml:space="preserve">млн.руб. Значительно увеличились объемы выпуска товарного бетона и раствора, сборных железобетонных конструкций, металлопластиковых изделий. </w:t>
      </w:r>
    </w:p>
    <w:p w:rsidR="00E748D1" w:rsidRDefault="00E748D1" w:rsidP="00E7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2010-2011 годы в районе выполнены работы по капитальному и текущему ремонтам, благоустройству территории на общую сумму 101 млн. руб. Из них:</w:t>
      </w:r>
    </w:p>
    <w:p w:rsidR="00E748D1" w:rsidRPr="00FA1C6B" w:rsidRDefault="00E748D1" w:rsidP="009555BC">
      <w:pPr>
        <w:numPr>
          <w:ilvl w:val="0"/>
          <w:numId w:val="57"/>
        </w:numPr>
        <w:jc w:val="both"/>
        <w:rPr>
          <w:sz w:val="28"/>
          <w:szCs w:val="28"/>
        </w:rPr>
      </w:pPr>
      <w:r w:rsidRPr="00FA1C6B">
        <w:rPr>
          <w:sz w:val="28"/>
          <w:szCs w:val="28"/>
        </w:rPr>
        <w:t xml:space="preserve">объектов здравоохранения – </w:t>
      </w:r>
      <w:r>
        <w:rPr>
          <w:sz w:val="28"/>
          <w:szCs w:val="28"/>
        </w:rPr>
        <w:t>13,2 млн</w:t>
      </w:r>
      <w:r w:rsidRPr="00FA1C6B">
        <w:rPr>
          <w:sz w:val="28"/>
          <w:szCs w:val="28"/>
        </w:rPr>
        <w:t>.руб.;</w:t>
      </w:r>
    </w:p>
    <w:p w:rsidR="00E748D1" w:rsidRPr="00FA1C6B" w:rsidRDefault="00E748D1" w:rsidP="009555BC">
      <w:pPr>
        <w:numPr>
          <w:ilvl w:val="0"/>
          <w:numId w:val="57"/>
        </w:numPr>
        <w:jc w:val="both"/>
        <w:rPr>
          <w:sz w:val="28"/>
          <w:szCs w:val="28"/>
        </w:rPr>
      </w:pPr>
      <w:r w:rsidRPr="00FA1C6B">
        <w:rPr>
          <w:sz w:val="28"/>
          <w:szCs w:val="28"/>
        </w:rPr>
        <w:t>детских до</w:t>
      </w:r>
      <w:r>
        <w:rPr>
          <w:sz w:val="28"/>
          <w:szCs w:val="28"/>
        </w:rPr>
        <w:t>школьных учреждений – 8,8 млн</w:t>
      </w:r>
      <w:r w:rsidRPr="00FA1C6B">
        <w:rPr>
          <w:sz w:val="28"/>
          <w:szCs w:val="28"/>
        </w:rPr>
        <w:t>.руб.;</w:t>
      </w:r>
    </w:p>
    <w:p w:rsidR="00E748D1" w:rsidRPr="00FA1C6B" w:rsidRDefault="00E748D1" w:rsidP="009555BC">
      <w:pPr>
        <w:numPr>
          <w:ilvl w:val="0"/>
          <w:numId w:val="57"/>
        </w:numPr>
        <w:jc w:val="both"/>
        <w:rPr>
          <w:sz w:val="28"/>
          <w:szCs w:val="28"/>
        </w:rPr>
      </w:pPr>
      <w:r w:rsidRPr="00FA1C6B">
        <w:rPr>
          <w:sz w:val="28"/>
          <w:szCs w:val="28"/>
        </w:rPr>
        <w:t>общеобразо</w:t>
      </w:r>
      <w:r>
        <w:rPr>
          <w:sz w:val="28"/>
          <w:szCs w:val="28"/>
        </w:rPr>
        <w:t>вательных учреждений – 16,4млн</w:t>
      </w:r>
      <w:r w:rsidRPr="00FA1C6B">
        <w:rPr>
          <w:sz w:val="28"/>
          <w:szCs w:val="28"/>
        </w:rPr>
        <w:t>.руб.;</w:t>
      </w:r>
    </w:p>
    <w:p w:rsidR="00E748D1" w:rsidRPr="00FA1C6B" w:rsidRDefault="00E748D1" w:rsidP="009555BC">
      <w:pPr>
        <w:numPr>
          <w:ilvl w:val="0"/>
          <w:numId w:val="57"/>
        </w:numPr>
        <w:jc w:val="both"/>
        <w:rPr>
          <w:sz w:val="28"/>
          <w:szCs w:val="28"/>
        </w:rPr>
      </w:pPr>
      <w:r w:rsidRPr="00FA1C6B">
        <w:rPr>
          <w:sz w:val="28"/>
          <w:szCs w:val="28"/>
        </w:rPr>
        <w:t>объектов культуры и искусства –</w:t>
      </w:r>
      <w:r>
        <w:rPr>
          <w:sz w:val="28"/>
          <w:szCs w:val="28"/>
        </w:rPr>
        <w:t xml:space="preserve"> 2,5млн</w:t>
      </w:r>
      <w:r w:rsidRPr="00FA1C6B">
        <w:rPr>
          <w:sz w:val="28"/>
          <w:szCs w:val="28"/>
        </w:rPr>
        <w:t>.руб.;</w:t>
      </w:r>
    </w:p>
    <w:p w:rsidR="00E748D1" w:rsidRPr="00FA1C6B" w:rsidRDefault="00E748D1" w:rsidP="009555BC">
      <w:pPr>
        <w:numPr>
          <w:ilvl w:val="0"/>
          <w:numId w:val="57"/>
        </w:numPr>
        <w:jc w:val="both"/>
        <w:rPr>
          <w:sz w:val="28"/>
          <w:szCs w:val="28"/>
        </w:rPr>
      </w:pPr>
      <w:r w:rsidRPr="00FA1C6B">
        <w:rPr>
          <w:sz w:val="28"/>
          <w:szCs w:val="28"/>
        </w:rPr>
        <w:t xml:space="preserve">уличного освещения – </w:t>
      </w:r>
      <w:r>
        <w:rPr>
          <w:sz w:val="28"/>
          <w:szCs w:val="28"/>
        </w:rPr>
        <w:t>4,7млн</w:t>
      </w:r>
      <w:r w:rsidR="00652ED9">
        <w:rPr>
          <w:sz w:val="28"/>
          <w:szCs w:val="28"/>
        </w:rPr>
        <w:t>.рублей.</w:t>
      </w:r>
    </w:p>
    <w:p w:rsidR="00E748D1" w:rsidRDefault="00E748D1" w:rsidP="00E748D1">
      <w:pPr>
        <w:ind w:firstLine="709"/>
        <w:jc w:val="both"/>
        <w:rPr>
          <w:sz w:val="28"/>
          <w:szCs w:val="28"/>
        </w:rPr>
      </w:pPr>
      <w:r w:rsidRPr="00652ED9">
        <w:rPr>
          <w:sz w:val="28"/>
          <w:szCs w:val="28"/>
        </w:rPr>
        <w:t>В рамках</w:t>
      </w:r>
      <w:r w:rsidRPr="0043462A">
        <w:rPr>
          <w:sz w:val="28"/>
          <w:szCs w:val="28"/>
        </w:rPr>
        <w:t xml:space="preserve"> реализации краевой целевой программы «Жилище» з</w:t>
      </w:r>
      <w:r w:rsidR="00652ED9">
        <w:rPr>
          <w:sz w:val="28"/>
          <w:szCs w:val="28"/>
        </w:rPr>
        <w:t>а три года 5 земельных участков</w:t>
      </w:r>
      <w:r w:rsidRPr="0043462A">
        <w:rPr>
          <w:sz w:val="28"/>
          <w:szCs w:val="28"/>
        </w:rPr>
        <w:t xml:space="preserve"> общей площадью 65,3 га, обеспечены инженерной инфраструктурой в целях жилищного строительства, в том числе из быстровозводимых конструкций. Сумма затрат составила 20 млн. руб. </w:t>
      </w:r>
    </w:p>
    <w:p w:rsidR="00652ED9" w:rsidRPr="0043462A" w:rsidRDefault="00652ED9" w:rsidP="00D90816">
      <w:pPr>
        <w:ind w:firstLine="708"/>
        <w:jc w:val="both"/>
        <w:rPr>
          <w:sz w:val="28"/>
          <w:szCs w:val="28"/>
        </w:rPr>
      </w:pPr>
      <w:r w:rsidRPr="007F221E">
        <w:rPr>
          <w:sz w:val="28"/>
          <w:szCs w:val="28"/>
        </w:rPr>
        <w:t>За три года на территории муниципального образования Староминский район введено</w:t>
      </w:r>
      <w:r>
        <w:rPr>
          <w:sz w:val="28"/>
          <w:szCs w:val="28"/>
        </w:rPr>
        <w:t xml:space="preserve"> в эксплуатацию 603 жилых дома  </w:t>
      </w:r>
      <w:r w:rsidRPr="007F221E">
        <w:rPr>
          <w:sz w:val="28"/>
          <w:szCs w:val="28"/>
        </w:rPr>
        <w:t>общей площа</w:t>
      </w:r>
      <w:r>
        <w:rPr>
          <w:sz w:val="28"/>
          <w:szCs w:val="28"/>
        </w:rPr>
        <w:t>дью 63,2 тыс. кв.м.   В 2009 году построен 221 жилой дом общей площадью 20,23 тыс. кв.м., в</w:t>
      </w:r>
      <w:r w:rsidRPr="007F221E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году -</w:t>
      </w:r>
      <w:r w:rsidRPr="007F221E">
        <w:rPr>
          <w:sz w:val="28"/>
          <w:szCs w:val="28"/>
        </w:rPr>
        <w:t xml:space="preserve"> 204 жилых дома общей площ</w:t>
      </w:r>
      <w:r>
        <w:rPr>
          <w:sz w:val="28"/>
          <w:szCs w:val="28"/>
        </w:rPr>
        <w:t>адью 20,49 тыс. кв.м., в</w:t>
      </w:r>
      <w:r w:rsidRPr="007F221E">
        <w:rPr>
          <w:sz w:val="28"/>
          <w:szCs w:val="28"/>
        </w:rPr>
        <w:t xml:space="preserve"> 2011  году введено 176 жилых домов общей площадью 19,01 тыс.кв.м. и 2 многоквартирных дома (48  квартир) общей площадью 3,47 тыс.кв.м. Строительство жилья по быстровозводимой технологии с применением несъемной пенополистерольной опалубки ведется силами ЗАО «Монолит ЛТД». В 2009 году введен в эксплуатацию 11-ти квартирный жилой дом общей площадью- 1,314 тыс. кв.м., в 2010 году 12-ти квартирный жилой дом - общей площадью- 1,27 тыс. кв.м. в 2011 году введен в эксплуатацию 33-х квартирный жилой дом по ул. Мира.</w:t>
      </w:r>
    </w:p>
    <w:p w:rsidR="00E748D1" w:rsidRDefault="00E748D1" w:rsidP="00CA58BA">
      <w:pPr>
        <w:ind w:firstLine="709"/>
        <w:jc w:val="both"/>
        <w:rPr>
          <w:sz w:val="28"/>
          <w:szCs w:val="28"/>
        </w:rPr>
      </w:pPr>
      <w:r w:rsidRPr="0043462A">
        <w:rPr>
          <w:sz w:val="28"/>
          <w:szCs w:val="28"/>
        </w:rPr>
        <w:t xml:space="preserve">Деятельность ООО «Староминский кирпичный завод» на три года была приостановлена. Велся поиск инвестора для возобновления производства. </w:t>
      </w:r>
    </w:p>
    <w:p w:rsidR="00E748D1" w:rsidRPr="007F221E" w:rsidRDefault="00E748D1" w:rsidP="00E748D1">
      <w:pPr>
        <w:ind w:firstLine="708"/>
        <w:jc w:val="both"/>
        <w:rPr>
          <w:sz w:val="28"/>
          <w:szCs w:val="28"/>
        </w:rPr>
      </w:pPr>
      <w:r w:rsidRPr="007F221E">
        <w:rPr>
          <w:sz w:val="28"/>
          <w:szCs w:val="28"/>
        </w:rPr>
        <w:t>В 2012 году планируется утвердить генеральные планы Куйбышевского, Новоясенского и Рассветовского сельских поселений. После этого в соответствии с краевой ведомственной программой на условиях софинансирования будут разрабатываться Правила землепользования и застройки поселений.</w:t>
      </w:r>
    </w:p>
    <w:p w:rsidR="0072081D" w:rsidRDefault="0072081D" w:rsidP="00E748D1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59689D" w:rsidRDefault="0059689D" w:rsidP="00DB204A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F21EB1" w:rsidRPr="00A6788C" w:rsidRDefault="0059689D" w:rsidP="00DB204A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1.2.4. </w:t>
      </w:r>
      <w:r w:rsidR="00DB204A">
        <w:rPr>
          <w:b/>
          <w:bCs/>
          <w:i/>
          <w:iCs/>
          <w:sz w:val="28"/>
          <w:szCs w:val="28"/>
        </w:rPr>
        <w:t>Анализ развития т</w:t>
      </w:r>
      <w:r w:rsidR="00577C18" w:rsidRPr="00A6788C">
        <w:rPr>
          <w:b/>
          <w:bCs/>
          <w:i/>
          <w:iCs/>
          <w:sz w:val="28"/>
          <w:szCs w:val="28"/>
        </w:rPr>
        <w:t>ранспорт</w:t>
      </w:r>
      <w:r w:rsidR="00DB204A">
        <w:rPr>
          <w:b/>
          <w:bCs/>
          <w:i/>
          <w:iCs/>
          <w:sz w:val="28"/>
          <w:szCs w:val="28"/>
        </w:rPr>
        <w:t>а и дорожной</w:t>
      </w:r>
      <w:r w:rsidR="00577C18" w:rsidRPr="00A6788C">
        <w:rPr>
          <w:b/>
          <w:bCs/>
          <w:i/>
          <w:iCs/>
          <w:sz w:val="28"/>
          <w:szCs w:val="28"/>
        </w:rPr>
        <w:t xml:space="preserve"> сет</w:t>
      </w:r>
      <w:r w:rsidR="00DB204A">
        <w:rPr>
          <w:b/>
          <w:bCs/>
          <w:i/>
          <w:iCs/>
          <w:sz w:val="28"/>
          <w:szCs w:val="28"/>
        </w:rPr>
        <w:t>и</w:t>
      </w:r>
    </w:p>
    <w:p w:rsidR="00CA5C5E" w:rsidRDefault="00CA5C5E" w:rsidP="00CA5C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в муниципальном образовании Староминский район  </w:t>
      </w:r>
      <w:smartTag w:uri="urn:schemas-microsoft-com:office:smarttags" w:element="metricconverter">
        <w:smartTagPr>
          <w:attr w:name="ProductID" w:val="499,6 км"/>
        </w:smartTagPr>
        <w:r>
          <w:rPr>
            <w:sz w:val="28"/>
            <w:szCs w:val="28"/>
          </w:rPr>
          <w:t>499,6 км</w:t>
        </w:r>
      </w:smartTag>
      <w:r>
        <w:rPr>
          <w:sz w:val="28"/>
          <w:szCs w:val="28"/>
        </w:rPr>
        <w:t xml:space="preserve">, в том числе с асфальтобетонным покрытием – </w:t>
      </w:r>
      <w:smartTag w:uri="urn:schemas-microsoft-com:office:smarttags" w:element="metricconverter">
        <w:smartTagPr>
          <w:attr w:name="ProductID" w:val="284,6 км"/>
        </w:smartTagPr>
        <w:r>
          <w:rPr>
            <w:sz w:val="28"/>
            <w:szCs w:val="28"/>
          </w:rPr>
          <w:t>284,6 км</w:t>
        </w:r>
      </w:smartTag>
      <w:r>
        <w:rPr>
          <w:sz w:val="28"/>
          <w:szCs w:val="28"/>
        </w:rPr>
        <w:t>., из них:</w:t>
      </w:r>
    </w:p>
    <w:p w:rsidR="00CA5C5E" w:rsidRDefault="00CA5C5E" w:rsidP="00CA5C5E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регионального значения – </w:t>
      </w:r>
      <w:smartTag w:uri="urn:schemas-microsoft-com:office:smarttags" w:element="metricconverter">
        <w:smartTagPr>
          <w:attr w:name="ProductID" w:val="178,8 км"/>
        </w:smartTagPr>
        <w:r>
          <w:rPr>
            <w:sz w:val="28"/>
            <w:szCs w:val="28"/>
          </w:rPr>
          <w:t>178,8 км</w:t>
        </w:r>
      </w:smartTag>
      <w:r>
        <w:rPr>
          <w:sz w:val="28"/>
          <w:szCs w:val="28"/>
        </w:rPr>
        <w:t>,</w:t>
      </w:r>
    </w:p>
    <w:p w:rsidR="00CA5C5E" w:rsidRDefault="00CA5C5E" w:rsidP="00CA5C5E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объекты улично-дорожной сети муниципального образования с  асфальтобетонным покрытием – 96,48 км;  </w:t>
      </w:r>
    </w:p>
    <w:p w:rsidR="00CA5C5E" w:rsidRDefault="00CA5C5E" w:rsidP="00CA5C5E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 гравийным покрытием – 60,26 км;</w:t>
      </w:r>
    </w:p>
    <w:p w:rsidR="00CA5C5E" w:rsidRDefault="00CA5C5E" w:rsidP="00CA5C5E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грунтовые – 163,82 км.</w:t>
      </w:r>
    </w:p>
    <w:p w:rsidR="00CA5C5E" w:rsidRDefault="00CA5C5E" w:rsidP="00CA5C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Протяженность улично-дорожной сети по сельским поселениям (без учета дорог общего пользования регионального значения) отражена в таблице </w:t>
      </w:r>
    </w:p>
    <w:p w:rsidR="00CA5C5E" w:rsidRDefault="00CA5C5E" w:rsidP="00CA5C5E">
      <w:pPr>
        <w:spacing w:line="360" w:lineRule="auto"/>
        <w:ind w:firstLine="720"/>
        <w:rPr>
          <w:sz w:val="28"/>
          <w:szCs w:val="28"/>
        </w:rPr>
      </w:pPr>
    </w:p>
    <w:p w:rsidR="00CA5C5E" w:rsidRDefault="00CA5C5E" w:rsidP="00CA5C5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AB45EA">
        <w:rPr>
          <w:sz w:val="28"/>
          <w:szCs w:val="28"/>
        </w:rPr>
        <w:t xml:space="preserve"> №5</w:t>
      </w:r>
      <w:r>
        <w:rPr>
          <w:sz w:val="28"/>
          <w:szCs w:val="28"/>
        </w:rPr>
        <w:t xml:space="preserve">  – Протяженность автомобильных дорог</w:t>
      </w:r>
    </w:p>
    <w:tbl>
      <w:tblPr>
        <w:tblW w:w="930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71"/>
        <w:gridCol w:w="1706"/>
        <w:gridCol w:w="1843"/>
        <w:gridCol w:w="1701"/>
        <w:gridCol w:w="1984"/>
      </w:tblGrid>
      <w:tr w:rsidR="00CA5C5E" w:rsidTr="00402907">
        <w:trPr>
          <w:cantSplit/>
          <w:trHeight w:hRule="exact" w:val="748"/>
        </w:trPr>
        <w:tc>
          <w:tcPr>
            <w:tcW w:w="2071" w:type="dxa"/>
            <w:vMerge w:val="restart"/>
          </w:tcPr>
          <w:p w:rsidR="00CA5C5E" w:rsidRDefault="00CA5C5E" w:rsidP="00B90859">
            <w:pPr>
              <w:pStyle w:val="a8"/>
              <w:suppressAutoHyphens w:val="0"/>
              <w:snapToGrid w:val="0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Наименование поселения </w:t>
            </w:r>
          </w:p>
        </w:tc>
        <w:tc>
          <w:tcPr>
            <w:tcW w:w="1706" w:type="dxa"/>
          </w:tcPr>
          <w:p w:rsidR="00CA5C5E" w:rsidRDefault="00CA5C5E" w:rsidP="00B90859">
            <w:pPr>
              <w:pStyle w:val="a8"/>
              <w:suppressAutoHyphens w:val="0"/>
              <w:snapToGrid w:val="0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Всего дорог</w:t>
            </w:r>
          </w:p>
        </w:tc>
        <w:tc>
          <w:tcPr>
            <w:tcW w:w="1843" w:type="dxa"/>
          </w:tcPr>
          <w:p w:rsidR="00CA5C5E" w:rsidRDefault="00CA5C5E" w:rsidP="00B90859">
            <w:pPr>
              <w:pStyle w:val="a8"/>
              <w:suppressAutoHyphens w:val="0"/>
              <w:snapToGrid w:val="0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Асфальто-бетонные</w:t>
            </w:r>
          </w:p>
        </w:tc>
        <w:tc>
          <w:tcPr>
            <w:tcW w:w="1701" w:type="dxa"/>
          </w:tcPr>
          <w:p w:rsidR="00CA5C5E" w:rsidRDefault="00CA5C5E" w:rsidP="00B90859">
            <w:pPr>
              <w:pStyle w:val="a8"/>
              <w:suppressAutoHyphens w:val="0"/>
              <w:snapToGrid w:val="0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Гравийные</w:t>
            </w:r>
          </w:p>
        </w:tc>
        <w:tc>
          <w:tcPr>
            <w:tcW w:w="1984" w:type="dxa"/>
          </w:tcPr>
          <w:p w:rsidR="00CA5C5E" w:rsidRDefault="00CA5C5E" w:rsidP="00B90859">
            <w:pPr>
              <w:pStyle w:val="a8"/>
              <w:suppressAutoHyphens w:val="0"/>
              <w:snapToGrid w:val="0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Грунтовые</w:t>
            </w:r>
          </w:p>
        </w:tc>
      </w:tr>
      <w:tr w:rsidR="00CA5C5E" w:rsidTr="00B90859">
        <w:trPr>
          <w:cantSplit/>
          <w:trHeight w:hRule="exact" w:val="498"/>
        </w:trPr>
        <w:tc>
          <w:tcPr>
            <w:tcW w:w="2071" w:type="dxa"/>
            <w:vMerge/>
          </w:tcPr>
          <w:p w:rsidR="00CA5C5E" w:rsidRDefault="00CA5C5E" w:rsidP="00B90859">
            <w:pPr>
              <w:rPr>
                <w:b/>
              </w:rPr>
            </w:pPr>
          </w:p>
        </w:tc>
        <w:tc>
          <w:tcPr>
            <w:tcW w:w="1706" w:type="dxa"/>
          </w:tcPr>
          <w:p w:rsidR="00CA5C5E" w:rsidRDefault="00CA5C5E" w:rsidP="00B90859">
            <w:pPr>
              <w:pStyle w:val="a8"/>
              <w:suppressAutoHyphens w:val="0"/>
              <w:snapToGrid w:val="0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км</w:t>
            </w:r>
          </w:p>
        </w:tc>
        <w:tc>
          <w:tcPr>
            <w:tcW w:w="1843" w:type="dxa"/>
          </w:tcPr>
          <w:p w:rsidR="00CA5C5E" w:rsidRDefault="00CA5C5E" w:rsidP="00B90859">
            <w:pPr>
              <w:pStyle w:val="a8"/>
              <w:suppressAutoHyphens w:val="0"/>
              <w:snapToGrid w:val="0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км</w:t>
            </w:r>
          </w:p>
        </w:tc>
        <w:tc>
          <w:tcPr>
            <w:tcW w:w="1701" w:type="dxa"/>
          </w:tcPr>
          <w:p w:rsidR="00CA5C5E" w:rsidRDefault="00CA5C5E" w:rsidP="00B90859">
            <w:pPr>
              <w:pStyle w:val="a8"/>
              <w:suppressAutoHyphens w:val="0"/>
              <w:snapToGrid w:val="0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км</w:t>
            </w:r>
          </w:p>
        </w:tc>
        <w:tc>
          <w:tcPr>
            <w:tcW w:w="1984" w:type="dxa"/>
          </w:tcPr>
          <w:p w:rsidR="00CA5C5E" w:rsidRDefault="00CA5C5E" w:rsidP="00B90859">
            <w:pPr>
              <w:pStyle w:val="a8"/>
              <w:suppressAutoHyphens w:val="0"/>
              <w:snapToGrid w:val="0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км</w:t>
            </w:r>
          </w:p>
        </w:tc>
      </w:tr>
      <w:tr w:rsidR="00CA5C5E" w:rsidTr="00402907">
        <w:tc>
          <w:tcPr>
            <w:tcW w:w="2071" w:type="dxa"/>
          </w:tcPr>
          <w:p w:rsidR="00CA5C5E" w:rsidRDefault="00CA5C5E" w:rsidP="00B90859">
            <w:pPr>
              <w:pStyle w:val="a7"/>
              <w:suppressAutoHyphens w:val="0"/>
              <w:snapToGrid w:val="0"/>
            </w:pPr>
            <w:r>
              <w:t>Староминское с/п</w:t>
            </w:r>
          </w:p>
        </w:tc>
        <w:tc>
          <w:tcPr>
            <w:tcW w:w="1706" w:type="dxa"/>
            <w:vAlign w:val="center"/>
          </w:tcPr>
          <w:p w:rsidR="00CA5C5E" w:rsidRDefault="00CA5C5E" w:rsidP="00B90859">
            <w:pPr>
              <w:jc w:val="center"/>
            </w:pPr>
            <w:r>
              <w:t>177,97</w:t>
            </w:r>
          </w:p>
        </w:tc>
        <w:tc>
          <w:tcPr>
            <w:tcW w:w="1843" w:type="dxa"/>
            <w:vAlign w:val="center"/>
          </w:tcPr>
          <w:p w:rsidR="00CA5C5E" w:rsidRDefault="00CA5C5E" w:rsidP="00B90859">
            <w:pPr>
              <w:jc w:val="center"/>
            </w:pPr>
            <w:r>
              <w:t>54,67</w:t>
            </w:r>
          </w:p>
        </w:tc>
        <w:tc>
          <w:tcPr>
            <w:tcW w:w="1701" w:type="dxa"/>
            <w:vAlign w:val="center"/>
          </w:tcPr>
          <w:p w:rsidR="00CA5C5E" w:rsidRDefault="00CA5C5E" w:rsidP="00B90859">
            <w:pPr>
              <w:jc w:val="center"/>
            </w:pPr>
            <w:r>
              <w:t>44,97</w:t>
            </w:r>
          </w:p>
        </w:tc>
        <w:tc>
          <w:tcPr>
            <w:tcW w:w="1984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78,33</w:t>
            </w:r>
          </w:p>
        </w:tc>
      </w:tr>
      <w:tr w:rsidR="00CA5C5E" w:rsidTr="00402907">
        <w:tc>
          <w:tcPr>
            <w:tcW w:w="2071" w:type="dxa"/>
          </w:tcPr>
          <w:p w:rsidR="00CA5C5E" w:rsidRDefault="00CA5C5E" w:rsidP="00B90859">
            <w:pPr>
              <w:pStyle w:val="a7"/>
              <w:suppressAutoHyphens w:val="0"/>
              <w:snapToGrid w:val="0"/>
            </w:pPr>
            <w:r>
              <w:t>Канеловское с/п</w:t>
            </w:r>
          </w:p>
        </w:tc>
        <w:tc>
          <w:tcPr>
            <w:tcW w:w="1706" w:type="dxa"/>
            <w:vAlign w:val="center"/>
          </w:tcPr>
          <w:p w:rsidR="00CA5C5E" w:rsidRDefault="00CA5C5E" w:rsidP="00B90859">
            <w:pPr>
              <w:jc w:val="center"/>
            </w:pPr>
            <w:r>
              <w:t>62,90</w:t>
            </w:r>
          </w:p>
        </w:tc>
        <w:tc>
          <w:tcPr>
            <w:tcW w:w="1843" w:type="dxa"/>
            <w:vAlign w:val="center"/>
          </w:tcPr>
          <w:p w:rsidR="00CA5C5E" w:rsidRDefault="00CA5C5E" w:rsidP="00B90859">
            <w:pPr>
              <w:jc w:val="center"/>
            </w:pPr>
            <w:r>
              <w:t>12,18</w:t>
            </w:r>
          </w:p>
        </w:tc>
        <w:tc>
          <w:tcPr>
            <w:tcW w:w="1701" w:type="dxa"/>
            <w:vAlign w:val="center"/>
          </w:tcPr>
          <w:p w:rsidR="00CA5C5E" w:rsidRDefault="00CA5C5E" w:rsidP="00B90859">
            <w:pPr>
              <w:jc w:val="center"/>
            </w:pPr>
            <w:r>
              <w:t>5,38</w:t>
            </w:r>
          </w:p>
        </w:tc>
        <w:tc>
          <w:tcPr>
            <w:tcW w:w="1984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45,34</w:t>
            </w:r>
          </w:p>
        </w:tc>
      </w:tr>
      <w:tr w:rsidR="00CA5C5E" w:rsidTr="00402907">
        <w:tc>
          <w:tcPr>
            <w:tcW w:w="2071" w:type="dxa"/>
          </w:tcPr>
          <w:p w:rsidR="00CA5C5E" w:rsidRDefault="00CA5C5E" w:rsidP="00B90859">
            <w:pPr>
              <w:pStyle w:val="a7"/>
              <w:suppressAutoHyphens w:val="0"/>
              <w:snapToGrid w:val="0"/>
            </w:pPr>
            <w:r>
              <w:t>Рассветовское с/п</w:t>
            </w:r>
          </w:p>
        </w:tc>
        <w:tc>
          <w:tcPr>
            <w:tcW w:w="1706" w:type="dxa"/>
            <w:vAlign w:val="center"/>
          </w:tcPr>
          <w:p w:rsidR="00CA5C5E" w:rsidRDefault="00CA5C5E" w:rsidP="00B90859">
            <w:pPr>
              <w:jc w:val="center"/>
            </w:pPr>
            <w:r>
              <w:t>30,06</w:t>
            </w:r>
          </w:p>
        </w:tc>
        <w:tc>
          <w:tcPr>
            <w:tcW w:w="1843" w:type="dxa"/>
            <w:vAlign w:val="center"/>
          </w:tcPr>
          <w:p w:rsidR="00CA5C5E" w:rsidRDefault="00CA5C5E" w:rsidP="00B90859">
            <w:pPr>
              <w:jc w:val="center"/>
            </w:pPr>
            <w:r>
              <w:t>6,73</w:t>
            </w:r>
          </w:p>
        </w:tc>
        <w:tc>
          <w:tcPr>
            <w:tcW w:w="1701" w:type="dxa"/>
            <w:vAlign w:val="center"/>
          </w:tcPr>
          <w:p w:rsidR="00CA5C5E" w:rsidRDefault="00CA5C5E" w:rsidP="00B90859">
            <w:pPr>
              <w:jc w:val="center"/>
            </w:pPr>
            <w:r>
              <w:t>4,56</w:t>
            </w:r>
          </w:p>
        </w:tc>
        <w:tc>
          <w:tcPr>
            <w:tcW w:w="1984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18,77</w:t>
            </w:r>
          </w:p>
        </w:tc>
      </w:tr>
      <w:tr w:rsidR="00CA5C5E" w:rsidTr="00402907">
        <w:tc>
          <w:tcPr>
            <w:tcW w:w="2071" w:type="dxa"/>
          </w:tcPr>
          <w:p w:rsidR="00CA5C5E" w:rsidRDefault="00CA5C5E" w:rsidP="00B90859">
            <w:pPr>
              <w:pStyle w:val="a7"/>
              <w:suppressAutoHyphens w:val="0"/>
              <w:snapToGrid w:val="0"/>
            </w:pPr>
            <w:r>
              <w:t>Куйбышевское с/п</w:t>
            </w:r>
          </w:p>
        </w:tc>
        <w:tc>
          <w:tcPr>
            <w:tcW w:w="1706" w:type="dxa"/>
            <w:vAlign w:val="center"/>
          </w:tcPr>
          <w:p w:rsidR="00CA5C5E" w:rsidRDefault="00CA5C5E" w:rsidP="00B90859">
            <w:pPr>
              <w:jc w:val="center"/>
            </w:pPr>
            <w:r>
              <w:t>24,27</w:t>
            </w:r>
          </w:p>
        </w:tc>
        <w:tc>
          <w:tcPr>
            <w:tcW w:w="1843" w:type="dxa"/>
            <w:vAlign w:val="center"/>
          </w:tcPr>
          <w:p w:rsidR="00CA5C5E" w:rsidRDefault="00CA5C5E" w:rsidP="00B90859">
            <w:pPr>
              <w:jc w:val="center"/>
            </w:pPr>
            <w:r>
              <w:t>14,77</w:t>
            </w:r>
          </w:p>
        </w:tc>
        <w:tc>
          <w:tcPr>
            <w:tcW w:w="1701" w:type="dxa"/>
            <w:vAlign w:val="center"/>
          </w:tcPr>
          <w:p w:rsidR="00CA5C5E" w:rsidRDefault="00CA5C5E" w:rsidP="00B90859">
            <w:pPr>
              <w:jc w:val="center"/>
            </w:pPr>
            <w:r>
              <w:t>2,7</w:t>
            </w:r>
          </w:p>
        </w:tc>
        <w:tc>
          <w:tcPr>
            <w:tcW w:w="1984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6,8</w:t>
            </w:r>
          </w:p>
        </w:tc>
      </w:tr>
      <w:tr w:rsidR="00CA5C5E" w:rsidTr="00402907">
        <w:tc>
          <w:tcPr>
            <w:tcW w:w="2071" w:type="dxa"/>
          </w:tcPr>
          <w:p w:rsidR="00CA5C5E" w:rsidRDefault="00CA5C5E" w:rsidP="00B90859">
            <w:pPr>
              <w:pStyle w:val="a7"/>
              <w:suppressAutoHyphens w:val="0"/>
              <w:snapToGrid w:val="0"/>
            </w:pPr>
            <w:r>
              <w:t>Новоясенское с/п</w:t>
            </w:r>
          </w:p>
        </w:tc>
        <w:tc>
          <w:tcPr>
            <w:tcW w:w="1706" w:type="dxa"/>
            <w:vAlign w:val="center"/>
          </w:tcPr>
          <w:p w:rsidR="00CA5C5E" w:rsidRDefault="00CA5C5E" w:rsidP="00B90859">
            <w:pPr>
              <w:jc w:val="center"/>
            </w:pPr>
            <w:r>
              <w:t>13,05</w:t>
            </w:r>
          </w:p>
        </w:tc>
        <w:tc>
          <w:tcPr>
            <w:tcW w:w="1843" w:type="dxa"/>
            <w:vAlign w:val="center"/>
          </w:tcPr>
          <w:p w:rsidR="00CA5C5E" w:rsidRDefault="00CA5C5E" w:rsidP="00B90859">
            <w:pPr>
              <w:jc w:val="center"/>
            </w:pPr>
            <w:r>
              <w:t>1,4</w:t>
            </w:r>
          </w:p>
        </w:tc>
        <w:tc>
          <w:tcPr>
            <w:tcW w:w="1701" w:type="dxa"/>
            <w:vAlign w:val="center"/>
          </w:tcPr>
          <w:p w:rsidR="00CA5C5E" w:rsidRDefault="00CA5C5E" w:rsidP="00B90859">
            <w:pPr>
              <w:jc w:val="center"/>
            </w:pPr>
            <w:r>
              <w:t>1,35</w:t>
            </w:r>
          </w:p>
        </w:tc>
        <w:tc>
          <w:tcPr>
            <w:tcW w:w="1984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10,3</w:t>
            </w:r>
          </w:p>
        </w:tc>
      </w:tr>
      <w:tr w:rsidR="00CA5C5E" w:rsidTr="00402907">
        <w:tc>
          <w:tcPr>
            <w:tcW w:w="2071" w:type="dxa"/>
          </w:tcPr>
          <w:p w:rsidR="00CA5C5E" w:rsidRDefault="00CA5C5E" w:rsidP="00B90859">
            <w:pPr>
              <w:pStyle w:val="a7"/>
              <w:suppressAutoHyphens w:val="0"/>
              <w:snapToGrid w:val="0"/>
            </w:pPr>
            <w:r>
              <w:t>Дороги между населенными пунктами</w:t>
            </w:r>
          </w:p>
        </w:tc>
        <w:tc>
          <w:tcPr>
            <w:tcW w:w="1706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12,38</w:t>
            </w:r>
          </w:p>
        </w:tc>
        <w:tc>
          <w:tcPr>
            <w:tcW w:w="1843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6,8</w:t>
            </w:r>
          </w:p>
        </w:tc>
        <w:tc>
          <w:tcPr>
            <w:tcW w:w="1701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1,3</w:t>
            </w:r>
          </w:p>
        </w:tc>
        <w:tc>
          <w:tcPr>
            <w:tcW w:w="1984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4,28</w:t>
            </w:r>
          </w:p>
        </w:tc>
      </w:tr>
      <w:tr w:rsidR="00CA5C5E" w:rsidTr="00402907">
        <w:tc>
          <w:tcPr>
            <w:tcW w:w="2071" w:type="dxa"/>
          </w:tcPr>
          <w:p w:rsidR="00CA5C5E" w:rsidRDefault="00CA5C5E" w:rsidP="00B90859">
            <w:pPr>
              <w:pStyle w:val="a7"/>
              <w:suppressAutoHyphens w:val="0"/>
              <w:snapToGrid w:val="0"/>
            </w:pPr>
            <w:r>
              <w:t xml:space="preserve">Всего </w:t>
            </w:r>
          </w:p>
        </w:tc>
        <w:tc>
          <w:tcPr>
            <w:tcW w:w="1706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320,63</w:t>
            </w:r>
          </w:p>
        </w:tc>
        <w:tc>
          <w:tcPr>
            <w:tcW w:w="1843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96,48</w:t>
            </w:r>
          </w:p>
        </w:tc>
        <w:tc>
          <w:tcPr>
            <w:tcW w:w="1701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60,26</w:t>
            </w:r>
          </w:p>
        </w:tc>
        <w:tc>
          <w:tcPr>
            <w:tcW w:w="1984" w:type="dxa"/>
            <w:vAlign w:val="center"/>
          </w:tcPr>
          <w:p w:rsidR="00CA5C5E" w:rsidRDefault="00CA5C5E" w:rsidP="00B90859">
            <w:pPr>
              <w:pStyle w:val="a7"/>
              <w:snapToGrid w:val="0"/>
              <w:jc w:val="center"/>
            </w:pPr>
            <w:r>
              <w:t>163,82</w:t>
            </w:r>
          </w:p>
        </w:tc>
      </w:tr>
    </w:tbl>
    <w:p w:rsidR="00CA5C5E" w:rsidRDefault="00CA5C5E" w:rsidP="00CA5C5E">
      <w:pPr>
        <w:spacing w:line="360" w:lineRule="auto"/>
        <w:jc w:val="both"/>
      </w:pPr>
    </w:p>
    <w:p w:rsidR="00CA5C5E" w:rsidRDefault="00CA5C5E" w:rsidP="00B85E7D">
      <w:pPr>
        <w:pStyle w:val="30"/>
        <w:spacing w:after="0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Староминский район является центром пересечения дорог краевого и межрайонного значения, протяженность которых составляет </w:t>
      </w:r>
      <w:smartTag w:uri="urn:schemas-microsoft-com:office:smarttags" w:element="metricconverter">
        <w:smartTagPr>
          <w:attr w:name="ProductID" w:val="89,023 км"/>
        </w:smartTagPr>
        <w:r>
          <w:rPr>
            <w:spacing w:val="8"/>
            <w:sz w:val="28"/>
            <w:szCs w:val="28"/>
          </w:rPr>
          <w:t>89,023 км</w:t>
        </w:r>
      </w:smartTag>
      <w:r>
        <w:rPr>
          <w:spacing w:val="8"/>
          <w:sz w:val="28"/>
          <w:szCs w:val="28"/>
        </w:rPr>
        <w:t xml:space="preserve">, в т.ч. а/д Краснодар-Ейск – </w:t>
      </w:r>
      <w:smartTag w:uri="urn:schemas-microsoft-com:office:smarttags" w:element="metricconverter">
        <w:smartTagPr>
          <w:attr w:name="ProductID" w:val="29,577 км"/>
        </w:smartTagPr>
        <w:r>
          <w:rPr>
            <w:spacing w:val="8"/>
            <w:sz w:val="28"/>
            <w:szCs w:val="28"/>
          </w:rPr>
          <w:t>29,577 км</w:t>
        </w:r>
      </w:smartTag>
      <w:r>
        <w:rPr>
          <w:spacing w:val="8"/>
          <w:sz w:val="28"/>
          <w:szCs w:val="28"/>
        </w:rPr>
        <w:t xml:space="preserve">, Староминская-Ленинградская-Павловская – </w:t>
      </w:r>
      <w:smartTag w:uri="urn:schemas-microsoft-com:office:smarttags" w:element="metricconverter">
        <w:smartTagPr>
          <w:attr w:name="ProductID" w:val="22,344 км"/>
        </w:smartTagPr>
        <w:r>
          <w:rPr>
            <w:spacing w:val="8"/>
            <w:sz w:val="28"/>
            <w:szCs w:val="28"/>
          </w:rPr>
          <w:t>22,344 км</w:t>
        </w:r>
      </w:smartTag>
      <w:r>
        <w:rPr>
          <w:spacing w:val="8"/>
          <w:sz w:val="28"/>
          <w:szCs w:val="28"/>
        </w:rPr>
        <w:t xml:space="preserve">, Староминская- Кущевская – 23, </w:t>
      </w:r>
      <w:smartTag w:uri="urn:schemas-microsoft-com:office:smarttags" w:element="metricconverter">
        <w:smartTagPr>
          <w:attr w:name="ProductID" w:val="646 км"/>
        </w:smartTagPr>
        <w:r>
          <w:rPr>
            <w:spacing w:val="8"/>
            <w:sz w:val="28"/>
            <w:szCs w:val="28"/>
          </w:rPr>
          <w:t>646 км</w:t>
        </w:r>
      </w:smartTag>
      <w:r>
        <w:rPr>
          <w:spacing w:val="8"/>
          <w:sz w:val="28"/>
          <w:szCs w:val="28"/>
        </w:rPr>
        <w:t xml:space="preserve">, Азов- Александровка- Староминская – </w:t>
      </w:r>
      <w:smartTag w:uri="urn:schemas-microsoft-com:office:smarttags" w:element="metricconverter">
        <w:smartTagPr>
          <w:attr w:name="ProductID" w:val="13,456 км"/>
        </w:smartTagPr>
        <w:r>
          <w:rPr>
            <w:spacing w:val="8"/>
            <w:sz w:val="28"/>
            <w:szCs w:val="28"/>
          </w:rPr>
          <w:t>13,456 км</w:t>
        </w:r>
      </w:smartTag>
      <w:r>
        <w:rPr>
          <w:spacing w:val="8"/>
          <w:sz w:val="28"/>
          <w:szCs w:val="28"/>
        </w:rPr>
        <w:t xml:space="preserve">. Состояние автодорог регионального значения удовлетворительное. </w:t>
      </w:r>
    </w:p>
    <w:p w:rsidR="00CA5C5E" w:rsidRDefault="00CA5C5E" w:rsidP="00CA5C5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Все населенные пункты Староминского района имеют подъезды  с твердым покрытием от основных дорог, состояние которых удовлетворительное.</w:t>
      </w:r>
    </w:p>
    <w:p w:rsidR="00CA5C5E" w:rsidRDefault="00CA5C5E" w:rsidP="00CA5C5E">
      <w:pPr>
        <w:pStyle w:val="30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Удаленность от федеральной автомобильной дороги Ростов – Баку составляет </w:t>
      </w:r>
      <w:smartTag w:uri="urn:schemas-microsoft-com:office:smarttags" w:element="metricconverter">
        <w:smartTagPr>
          <w:attr w:name="ProductID" w:val="45 км"/>
        </w:smartTagPr>
        <w:r>
          <w:rPr>
            <w:spacing w:val="8"/>
            <w:sz w:val="28"/>
            <w:szCs w:val="28"/>
          </w:rPr>
          <w:t>45 км</w:t>
        </w:r>
      </w:smartTag>
      <w:r>
        <w:rPr>
          <w:spacing w:val="8"/>
          <w:sz w:val="28"/>
          <w:szCs w:val="28"/>
        </w:rPr>
        <w:t xml:space="preserve">. Выход к морскому порту г. Ейска осуществляется исключительно через Староминский район. </w:t>
      </w:r>
    </w:p>
    <w:p w:rsidR="00CA5C5E" w:rsidRDefault="00CA5C5E" w:rsidP="00CA5C5E">
      <w:pPr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Основным недостатком является отсутствие объездных дорог ст. Староминской, в перспективе необходимо строительство юго-восточного обхода ст. Староминской и северного обхода со строительством путепровода через железную дорогу.</w:t>
      </w:r>
    </w:p>
    <w:p w:rsidR="00CA5C5E" w:rsidRDefault="00CA5C5E" w:rsidP="00CA5C5E">
      <w:pPr>
        <w:snapToGrid w:val="0"/>
        <w:ind w:firstLine="567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Для развития южного и северного микрорайонов ст. Староминской,  открытия новых маршрутов общественного транспорта необходимо устройство дорог с твердым покрытием по ул. Толстого от ул. Щорса до ЖД-2, по ул. Заводской от ул. Петренко до ул. К. Маркса, по ул. Белинского от ул. Ленина до улицы Чапаева, строительство объезда центра станицы.</w:t>
      </w:r>
    </w:p>
    <w:p w:rsidR="00CA5C5E" w:rsidRPr="00DB204A" w:rsidRDefault="00E43701" w:rsidP="00CA5C5E">
      <w:pPr>
        <w:ind w:firstLine="851"/>
        <w:jc w:val="both"/>
        <w:rPr>
          <w:i/>
          <w:sz w:val="28"/>
          <w:szCs w:val="28"/>
        </w:rPr>
      </w:pPr>
      <w:r w:rsidRPr="00DB204A">
        <w:rPr>
          <w:i/>
          <w:sz w:val="28"/>
          <w:szCs w:val="28"/>
        </w:rPr>
        <w:t>Железнодорожный транспорт</w:t>
      </w:r>
    </w:p>
    <w:p w:rsidR="00CA5C5E" w:rsidRDefault="00CA5C5E" w:rsidP="00CA5C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Станция Староминская – это крупный железнодорожный узел Северо-Кавказской железной дороги – филиала ОАО «РЖД». Станция по характеру работы является участковой и отнесена ко 2-му классу. На станции имеется железнодорожный вокзал, отнесённый к 3-му классу. Основными функциями работы станции является сортировка вагонов, погрузка – выгрузка, перевеска, хранение оказание услуг пассажирам. Пропускная способность станции составляет 40 млн. тонн брутто в год. </w:t>
      </w:r>
    </w:p>
    <w:p w:rsidR="001E083C" w:rsidRDefault="001E083C" w:rsidP="00CA5C5E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AA540E" w:rsidRPr="00A6788C" w:rsidRDefault="00AA540E" w:rsidP="00AA540E"/>
    <w:p w:rsidR="000A322C" w:rsidRPr="00A6788C" w:rsidRDefault="0059689D" w:rsidP="00DB204A">
      <w:pPr>
        <w:pStyle w:val="7"/>
        <w:spacing w:before="0" w:after="0"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1.2.5. </w:t>
      </w:r>
      <w:r w:rsidR="00DB204A">
        <w:rPr>
          <w:b/>
          <w:i/>
          <w:sz w:val="28"/>
          <w:szCs w:val="28"/>
        </w:rPr>
        <w:t>Анализ развития п</w:t>
      </w:r>
      <w:r w:rsidR="000A322C" w:rsidRPr="00A6788C">
        <w:rPr>
          <w:b/>
          <w:i/>
          <w:sz w:val="28"/>
          <w:szCs w:val="28"/>
        </w:rPr>
        <w:t>отреб</w:t>
      </w:r>
      <w:r w:rsidR="00DB204A">
        <w:rPr>
          <w:b/>
          <w:i/>
          <w:sz w:val="28"/>
          <w:szCs w:val="28"/>
        </w:rPr>
        <w:t>ительского рынка</w:t>
      </w:r>
    </w:p>
    <w:p w:rsidR="007374FE" w:rsidRPr="00BC34EE" w:rsidRDefault="007374FE" w:rsidP="007374FE">
      <w:pPr>
        <w:jc w:val="center"/>
        <w:rPr>
          <w:i/>
        </w:rPr>
      </w:pPr>
    </w:p>
    <w:p w:rsidR="007374FE" w:rsidRPr="00F95309" w:rsidRDefault="007374FE" w:rsidP="007374FE">
      <w:pPr>
        <w:tabs>
          <w:tab w:val="left" w:pos="567"/>
        </w:tabs>
        <w:jc w:val="both"/>
        <w:rPr>
          <w:sz w:val="28"/>
          <w:szCs w:val="28"/>
        </w:rPr>
      </w:pPr>
      <w:r w:rsidRPr="00BC34EE">
        <w:rPr>
          <w:i/>
        </w:rPr>
        <w:tab/>
      </w:r>
      <w:r w:rsidRPr="00F95309">
        <w:rPr>
          <w:sz w:val="28"/>
          <w:szCs w:val="28"/>
        </w:rPr>
        <w:t>В период с 2009 по 2011 годы потребительская сфера района показала планомерное увеличение количества объектов и качества предоставляемых услуг.</w:t>
      </w:r>
    </w:p>
    <w:p w:rsidR="007374FE" w:rsidRPr="00F95309" w:rsidRDefault="007374FE" w:rsidP="007374FE">
      <w:pPr>
        <w:tabs>
          <w:tab w:val="left" w:pos="567"/>
        </w:tabs>
        <w:jc w:val="both"/>
        <w:rPr>
          <w:sz w:val="28"/>
          <w:szCs w:val="28"/>
        </w:rPr>
      </w:pPr>
      <w:r w:rsidRPr="00F95309">
        <w:rPr>
          <w:sz w:val="28"/>
          <w:szCs w:val="28"/>
        </w:rPr>
        <w:tab/>
        <w:t>Наблюдается положительная тенденция открытия новых торговых объектов современного формата (супермаркеты, минимаркеты, дискаунтеры). За период с 2009 по 2011 годы были введены в эксплуатацию около 50 объектов потребительской сферы.</w:t>
      </w:r>
    </w:p>
    <w:p w:rsidR="007374FE" w:rsidRPr="00F95309" w:rsidRDefault="007374FE" w:rsidP="007374FE">
      <w:pPr>
        <w:tabs>
          <w:tab w:val="left" w:pos="567"/>
        </w:tabs>
        <w:jc w:val="both"/>
        <w:rPr>
          <w:sz w:val="28"/>
          <w:szCs w:val="28"/>
        </w:rPr>
      </w:pPr>
      <w:r w:rsidRPr="00F95309">
        <w:rPr>
          <w:sz w:val="28"/>
          <w:szCs w:val="28"/>
        </w:rPr>
        <w:tab/>
        <w:t>По оценочным данным произошло увеличение объемов товарооборота розничной торговли на 494,6 млн. руб., темп роста за 2010 год к уровню 2009 года составил 109,4%, темп роста за 2011 год к уровню 2010</w:t>
      </w:r>
      <w:r w:rsidR="00A85AF7">
        <w:rPr>
          <w:sz w:val="28"/>
          <w:szCs w:val="28"/>
        </w:rPr>
        <w:t xml:space="preserve"> года составил 112,3% (Рисунок №8</w:t>
      </w:r>
      <w:r w:rsidRPr="00F95309">
        <w:rPr>
          <w:sz w:val="28"/>
          <w:szCs w:val="28"/>
        </w:rPr>
        <w:t>).</w:t>
      </w:r>
    </w:p>
    <w:p w:rsidR="007374FE" w:rsidRDefault="007374FE" w:rsidP="007374FE">
      <w:pPr>
        <w:tabs>
          <w:tab w:val="left" w:pos="567"/>
        </w:tabs>
        <w:jc w:val="right"/>
        <w:rPr>
          <w:i/>
        </w:rPr>
      </w:pPr>
    </w:p>
    <w:p w:rsidR="007374FE" w:rsidRPr="00167E3D" w:rsidRDefault="007374FE" w:rsidP="007374FE">
      <w:pPr>
        <w:pStyle w:val="af1"/>
        <w:keepNext/>
        <w:tabs>
          <w:tab w:val="left" w:pos="567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Pr="00167E3D">
        <w:rPr>
          <w:i/>
          <w:sz w:val="22"/>
          <w:szCs w:val="22"/>
        </w:rPr>
        <w:t xml:space="preserve">Рисунок </w:t>
      </w:r>
      <w:r w:rsidR="00A85AF7">
        <w:rPr>
          <w:i/>
          <w:sz w:val="22"/>
          <w:szCs w:val="22"/>
        </w:rPr>
        <w:t>№8</w:t>
      </w:r>
    </w:p>
    <w:p w:rsidR="007374FE" w:rsidRDefault="007D3EEB" w:rsidP="007374FE">
      <w:pPr>
        <w:tabs>
          <w:tab w:val="left" w:pos="567"/>
        </w:tabs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4715068" cy="2005324"/>
            <wp:effectExtent l="12571" t="4451" r="6286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374FE" w:rsidRDefault="007374FE" w:rsidP="007374FE">
      <w:pPr>
        <w:tabs>
          <w:tab w:val="left" w:pos="567"/>
        </w:tabs>
        <w:jc w:val="both"/>
        <w:rPr>
          <w:i/>
        </w:rPr>
      </w:pPr>
    </w:p>
    <w:p w:rsidR="007374FE" w:rsidRPr="00F95309" w:rsidRDefault="007374FE" w:rsidP="007374FE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</w:rPr>
        <w:tab/>
      </w:r>
      <w:r w:rsidRPr="00F95309">
        <w:rPr>
          <w:sz w:val="28"/>
          <w:szCs w:val="28"/>
        </w:rPr>
        <w:t>Обеспеченность торговыми площадями на 1000 жителей составила      529,9 м</w:t>
      </w:r>
      <w:r w:rsidRPr="00F95309">
        <w:rPr>
          <w:sz w:val="28"/>
          <w:szCs w:val="28"/>
          <w:vertAlign w:val="superscript"/>
        </w:rPr>
        <w:t>2</w:t>
      </w:r>
      <w:r w:rsidRPr="00F95309">
        <w:rPr>
          <w:sz w:val="28"/>
          <w:szCs w:val="28"/>
        </w:rPr>
        <w:t>.</w:t>
      </w:r>
    </w:p>
    <w:p w:rsidR="007374FE" w:rsidRPr="00F95309" w:rsidRDefault="007374FE" w:rsidP="007374FE">
      <w:pPr>
        <w:tabs>
          <w:tab w:val="left" w:pos="567"/>
        </w:tabs>
        <w:jc w:val="both"/>
        <w:rPr>
          <w:sz w:val="28"/>
          <w:szCs w:val="28"/>
        </w:rPr>
      </w:pPr>
      <w:r w:rsidRPr="00F95309">
        <w:rPr>
          <w:sz w:val="28"/>
          <w:szCs w:val="28"/>
        </w:rPr>
        <w:tab/>
        <w:t>Общедоступная сеть предприятий общественного питания района представлена 27 объектами, из них 1 ресторан, 4 бара, 9 кафе и 13 закусочных. Количество посадочных мест в общедоступной сети общественного питания на 1000 жителей района составляет 23 единицы.</w:t>
      </w:r>
    </w:p>
    <w:p w:rsidR="007374FE" w:rsidRPr="00F95309" w:rsidRDefault="007374FE" w:rsidP="007374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95309">
        <w:rPr>
          <w:sz w:val="28"/>
          <w:szCs w:val="28"/>
        </w:rPr>
        <w:lastRenderedPageBreak/>
        <w:t>По оценочным данным оборот общественного питания увеличился на 41,9 млн. руб., темп роста за 2010 год к уровню 2009 года составил 163,7%, темп роста за 2011 год к уровню 2010</w:t>
      </w:r>
      <w:r w:rsidR="00A85AF7">
        <w:rPr>
          <w:sz w:val="28"/>
          <w:szCs w:val="28"/>
        </w:rPr>
        <w:t xml:space="preserve"> года составил 111,3% (Рисунок №9</w:t>
      </w:r>
      <w:r w:rsidRPr="00F95309">
        <w:rPr>
          <w:sz w:val="28"/>
          <w:szCs w:val="28"/>
        </w:rPr>
        <w:t>).</w:t>
      </w:r>
    </w:p>
    <w:p w:rsidR="007374FE" w:rsidRDefault="007374FE" w:rsidP="007374FE">
      <w:pPr>
        <w:tabs>
          <w:tab w:val="left" w:pos="567"/>
        </w:tabs>
        <w:ind w:firstLine="567"/>
        <w:jc w:val="both"/>
        <w:rPr>
          <w:i/>
        </w:rPr>
      </w:pPr>
    </w:p>
    <w:p w:rsidR="007374FE" w:rsidRPr="004F423E" w:rsidRDefault="007374FE" w:rsidP="007374FE">
      <w:pPr>
        <w:pStyle w:val="af1"/>
        <w:keepNext/>
        <w:tabs>
          <w:tab w:val="left" w:pos="567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</w:t>
      </w:r>
      <w:r w:rsidRPr="004F423E">
        <w:rPr>
          <w:i/>
          <w:sz w:val="22"/>
          <w:szCs w:val="22"/>
        </w:rPr>
        <w:t xml:space="preserve">Рисунок </w:t>
      </w:r>
      <w:r w:rsidR="00A85AF7">
        <w:rPr>
          <w:i/>
          <w:sz w:val="22"/>
          <w:szCs w:val="22"/>
        </w:rPr>
        <w:t>№9</w:t>
      </w:r>
    </w:p>
    <w:p w:rsidR="007374FE" w:rsidRDefault="007D3EEB" w:rsidP="007374FE">
      <w:pPr>
        <w:tabs>
          <w:tab w:val="left" w:pos="567"/>
          <w:tab w:val="left" w:pos="851"/>
          <w:tab w:val="left" w:pos="1134"/>
          <w:tab w:val="left" w:pos="8505"/>
        </w:tabs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4715068" cy="2005324"/>
            <wp:effectExtent l="12571" t="4451" r="6286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74FE" w:rsidRDefault="007374FE" w:rsidP="007374FE">
      <w:pPr>
        <w:tabs>
          <w:tab w:val="left" w:pos="567"/>
        </w:tabs>
        <w:jc w:val="both"/>
        <w:rPr>
          <w:i/>
        </w:rPr>
      </w:pPr>
      <w:r>
        <w:rPr>
          <w:i/>
        </w:rPr>
        <w:tab/>
      </w:r>
    </w:p>
    <w:p w:rsidR="007374FE" w:rsidRDefault="007374FE" w:rsidP="007374FE">
      <w:pPr>
        <w:tabs>
          <w:tab w:val="left" w:pos="567"/>
        </w:tabs>
        <w:ind w:firstLine="567"/>
        <w:jc w:val="both"/>
        <w:rPr>
          <w:i/>
        </w:rPr>
      </w:pPr>
    </w:p>
    <w:p w:rsidR="007374FE" w:rsidRPr="007374FE" w:rsidRDefault="007374FE" w:rsidP="007374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374FE">
        <w:rPr>
          <w:sz w:val="28"/>
          <w:szCs w:val="28"/>
        </w:rPr>
        <w:t>В сфере бытового обслуживания населения происходит увеличение количества субъектов, оказывающих бытовые услуги, растет количество населения, за</w:t>
      </w:r>
      <w:r w:rsidR="00A85AF7">
        <w:rPr>
          <w:sz w:val="28"/>
          <w:szCs w:val="28"/>
        </w:rPr>
        <w:t>нятого в данной сфере (Рисунок №10</w:t>
      </w:r>
      <w:r w:rsidRPr="007374FE">
        <w:rPr>
          <w:sz w:val="28"/>
          <w:szCs w:val="28"/>
        </w:rPr>
        <w:t>). Одновременно увеличивается спектр оказываемых услуг населению района, растет качество оказываемых услуг за счет участия предприятий в семинарах, выставках, мероприятиях направленных на повышение квалификации сотрудников.</w:t>
      </w:r>
    </w:p>
    <w:p w:rsidR="007374FE" w:rsidRPr="0027389E" w:rsidRDefault="007374FE" w:rsidP="007374FE">
      <w:pPr>
        <w:tabs>
          <w:tab w:val="left" w:pos="567"/>
        </w:tabs>
        <w:jc w:val="center"/>
        <w:rPr>
          <w:i/>
        </w:rPr>
      </w:pPr>
    </w:p>
    <w:p w:rsidR="007374FE" w:rsidRPr="004F423E" w:rsidRDefault="007374FE" w:rsidP="007374FE">
      <w:pPr>
        <w:pStyle w:val="af1"/>
        <w:keepNext/>
        <w:tabs>
          <w:tab w:val="left" w:pos="567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</w:t>
      </w:r>
      <w:r w:rsidRPr="004F423E">
        <w:rPr>
          <w:i/>
          <w:sz w:val="22"/>
          <w:szCs w:val="22"/>
        </w:rPr>
        <w:t xml:space="preserve">Рисунок </w:t>
      </w:r>
      <w:r w:rsidR="00A85AF7">
        <w:rPr>
          <w:i/>
          <w:sz w:val="22"/>
          <w:szCs w:val="22"/>
        </w:rPr>
        <w:t>№10</w:t>
      </w:r>
    </w:p>
    <w:p w:rsidR="007374FE" w:rsidRDefault="007D3EEB" w:rsidP="007374FE">
      <w:pPr>
        <w:tabs>
          <w:tab w:val="left" w:pos="567"/>
        </w:tabs>
        <w:jc w:val="center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4715068" cy="2005324"/>
            <wp:effectExtent l="12571" t="4451" r="6286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74FE" w:rsidRPr="00B534B5" w:rsidRDefault="007374FE" w:rsidP="007374FE">
      <w:pPr>
        <w:tabs>
          <w:tab w:val="left" w:pos="567"/>
        </w:tabs>
        <w:jc w:val="center"/>
        <w:rPr>
          <w:i/>
          <w:sz w:val="22"/>
          <w:szCs w:val="22"/>
        </w:rPr>
      </w:pPr>
    </w:p>
    <w:p w:rsidR="007374FE" w:rsidRDefault="007374FE" w:rsidP="000F11B3">
      <w:pPr>
        <w:tabs>
          <w:tab w:val="left" w:pos="567"/>
        </w:tabs>
        <w:jc w:val="both"/>
        <w:rPr>
          <w:i/>
        </w:rPr>
      </w:pPr>
      <w:r>
        <w:rPr>
          <w:i/>
        </w:rPr>
        <w:tab/>
      </w:r>
    </w:p>
    <w:p w:rsidR="007374FE" w:rsidRPr="00D85558" w:rsidRDefault="007374FE" w:rsidP="007374FE">
      <w:pPr>
        <w:rPr>
          <w:i/>
        </w:rPr>
      </w:pPr>
    </w:p>
    <w:p w:rsidR="007374FE" w:rsidRPr="007374FE" w:rsidRDefault="007374FE" w:rsidP="007374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374FE">
        <w:rPr>
          <w:sz w:val="28"/>
          <w:szCs w:val="28"/>
        </w:rPr>
        <w:t>На территории Староминского района действует один розничный рынок универсального типа общей площадью 16400 м</w:t>
      </w:r>
      <w:r w:rsidRPr="007374FE">
        <w:rPr>
          <w:sz w:val="28"/>
          <w:szCs w:val="28"/>
          <w:vertAlign w:val="superscript"/>
        </w:rPr>
        <w:t>2</w:t>
      </w:r>
      <w:r w:rsidRPr="007374FE">
        <w:rPr>
          <w:sz w:val="28"/>
          <w:szCs w:val="28"/>
        </w:rPr>
        <w:t>.</w:t>
      </w:r>
    </w:p>
    <w:p w:rsidR="007374FE" w:rsidRPr="007374FE" w:rsidRDefault="007374FE" w:rsidP="007374FE">
      <w:pPr>
        <w:tabs>
          <w:tab w:val="left" w:pos="567"/>
        </w:tabs>
        <w:jc w:val="both"/>
        <w:rPr>
          <w:sz w:val="28"/>
          <w:szCs w:val="28"/>
        </w:rPr>
      </w:pPr>
      <w:r w:rsidRPr="007374FE">
        <w:rPr>
          <w:sz w:val="28"/>
          <w:szCs w:val="28"/>
        </w:rPr>
        <w:tab/>
        <w:t>Общее количество торговых мест, расположенных на территории рынка составляет 849, из них:</w:t>
      </w:r>
    </w:p>
    <w:p w:rsidR="007374FE" w:rsidRPr="007374FE" w:rsidRDefault="007374FE" w:rsidP="009555BC">
      <w:pPr>
        <w:numPr>
          <w:ilvl w:val="0"/>
          <w:numId w:val="4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374FE">
        <w:rPr>
          <w:sz w:val="28"/>
          <w:szCs w:val="28"/>
        </w:rPr>
        <w:t xml:space="preserve"> 560 мест для реализации промышленной группы товаров (одежда);</w:t>
      </w:r>
    </w:p>
    <w:p w:rsidR="007374FE" w:rsidRPr="007374FE" w:rsidRDefault="007374FE" w:rsidP="009555BC">
      <w:pPr>
        <w:numPr>
          <w:ilvl w:val="0"/>
          <w:numId w:val="49"/>
        </w:numPr>
        <w:tabs>
          <w:tab w:val="left" w:pos="567"/>
        </w:tabs>
        <w:ind w:hanging="153"/>
        <w:jc w:val="both"/>
        <w:rPr>
          <w:sz w:val="28"/>
          <w:szCs w:val="28"/>
        </w:rPr>
      </w:pPr>
      <w:r w:rsidRPr="007374FE">
        <w:rPr>
          <w:sz w:val="28"/>
          <w:szCs w:val="28"/>
        </w:rPr>
        <w:t xml:space="preserve"> 114 мест для реализации товаров продовольственной группы;</w:t>
      </w:r>
    </w:p>
    <w:p w:rsidR="007374FE" w:rsidRPr="007374FE" w:rsidRDefault="007374FE" w:rsidP="009555BC">
      <w:pPr>
        <w:numPr>
          <w:ilvl w:val="0"/>
          <w:numId w:val="49"/>
        </w:numPr>
        <w:tabs>
          <w:tab w:val="left" w:pos="567"/>
        </w:tabs>
        <w:ind w:hanging="153"/>
        <w:jc w:val="both"/>
        <w:rPr>
          <w:sz w:val="28"/>
          <w:szCs w:val="28"/>
        </w:rPr>
      </w:pPr>
      <w:r w:rsidRPr="007374FE">
        <w:rPr>
          <w:sz w:val="28"/>
          <w:szCs w:val="28"/>
        </w:rPr>
        <w:t xml:space="preserve"> 55 мест для реализации товаров бытовой химии;</w:t>
      </w:r>
    </w:p>
    <w:p w:rsidR="007374FE" w:rsidRPr="007374FE" w:rsidRDefault="007374FE" w:rsidP="009555BC">
      <w:pPr>
        <w:numPr>
          <w:ilvl w:val="0"/>
          <w:numId w:val="49"/>
        </w:numPr>
        <w:tabs>
          <w:tab w:val="left" w:pos="567"/>
        </w:tabs>
        <w:ind w:hanging="153"/>
        <w:jc w:val="both"/>
        <w:rPr>
          <w:sz w:val="28"/>
          <w:szCs w:val="28"/>
        </w:rPr>
      </w:pPr>
      <w:r w:rsidRPr="007374FE">
        <w:rPr>
          <w:sz w:val="28"/>
          <w:szCs w:val="28"/>
        </w:rPr>
        <w:t xml:space="preserve"> 12 мест для реализации строительных материалов;</w:t>
      </w:r>
    </w:p>
    <w:p w:rsidR="007374FE" w:rsidRPr="007374FE" w:rsidRDefault="007374FE" w:rsidP="009555BC">
      <w:pPr>
        <w:numPr>
          <w:ilvl w:val="0"/>
          <w:numId w:val="4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374FE">
        <w:rPr>
          <w:sz w:val="28"/>
          <w:szCs w:val="28"/>
        </w:rPr>
        <w:t xml:space="preserve"> 108 мест для реализации сельскохозяйственной группы товаров.</w:t>
      </w:r>
    </w:p>
    <w:p w:rsidR="007374FE" w:rsidRPr="007374FE" w:rsidRDefault="007374FE" w:rsidP="007374FE">
      <w:pPr>
        <w:tabs>
          <w:tab w:val="left" w:pos="567"/>
        </w:tabs>
        <w:jc w:val="both"/>
        <w:rPr>
          <w:sz w:val="28"/>
          <w:szCs w:val="28"/>
        </w:rPr>
      </w:pPr>
      <w:r w:rsidRPr="007374FE">
        <w:rPr>
          <w:sz w:val="28"/>
          <w:szCs w:val="28"/>
        </w:rPr>
        <w:lastRenderedPageBreak/>
        <w:tab/>
        <w:t>В связи с тем, что на территории Староминского района расположен  один рынок универсального типа, он является постоянно востребованным для населения.</w:t>
      </w:r>
    </w:p>
    <w:p w:rsidR="007374FE" w:rsidRPr="007374FE" w:rsidRDefault="007374FE" w:rsidP="007374FE">
      <w:pPr>
        <w:tabs>
          <w:tab w:val="left" w:pos="567"/>
        </w:tabs>
        <w:jc w:val="both"/>
        <w:rPr>
          <w:sz w:val="28"/>
          <w:szCs w:val="28"/>
        </w:rPr>
      </w:pPr>
      <w:r w:rsidRPr="007374FE">
        <w:rPr>
          <w:sz w:val="28"/>
          <w:szCs w:val="28"/>
        </w:rPr>
        <w:tab/>
        <w:t>Представленные выше показатели характеризуют динамичное развитие потребительской сферы, однако остаются нерешенными следующие вопросы:</w:t>
      </w:r>
    </w:p>
    <w:p w:rsidR="007374FE" w:rsidRPr="007374FE" w:rsidRDefault="007374FE" w:rsidP="009555BC">
      <w:pPr>
        <w:numPr>
          <w:ilvl w:val="0"/>
          <w:numId w:val="5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374FE">
        <w:rPr>
          <w:sz w:val="28"/>
          <w:szCs w:val="28"/>
        </w:rPr>
        <w:t>концентрированность основных объектов потребительской сферы в районном центре и нехватка данных объектов в отдаленных населенных пунктах района;</w:t>
      </w:r>
    </w:p>
    <w:p w:rsidR="007374FE" w:rsidRPr="007374FE" w:rsidRDefault="007374FE" w:rsidP="009555BC">
      <w:pPr>
        <w:numPr>
          <w:ilvl w:val="0"/>
          <w:numId w:val="5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374FE">
        <w:rPr>
          <w:sz w:val="28"/>
          <w:szCs w:val="28"/>
        </w:rPr>
        <w:t>необходимость повышения качества предоставляемых услуг населению объектами потребительской сферы, а также дальнейшее повышение квалификации сотрудников и ассортимента товаров, работ и услуг.</w:t>
      </w:r>
    </w:p>
    <w:p w:rsidR="00920B33" w:rsidRDefault="007374FE" w:rsidP="00F80F21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 w:rsidRPr="007374FE">
        <w:rPr>
          <w:sz w:val="28"/>
          <w:szCs w:val="28"/>
        </w:rPr>
        <w:tab/>
      </w:r>
    </w:p>
    <w:p w:rsidR="00EC4E08" w:rsidRPr="00EC4E08" w:rsidRDefault="0059689D" w:rsidP="00EC4E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1.2.6. </w:t>
      </w:r>
      <w:r w:rsidR="00DB204A">
        <w:rPr>
          <w:b/>
          <w:i/>
          <w:sz w:val="28"/>
          <w:szCs w:val="28"/>
        </w:rPr>
        <w:t>Анализ развития м</w:t>
      </w:r>
      <w:r w:rsidR="00EC4E08" w:rsidRPr="00EC4E08">
        <w:rPr>
          <w:b/>
          <w:i/>
          <w:sz w:val="28"/>
          <w:szCs w:val="28"/>
        </w:rPr>
        <w:t>ало</w:t>
      </w:r>
      <w:r w:rsidR="00DB204A">
        <w:rPr>
          <w:b/>
          <w:i/>
          <w:sz w:val="28"/>
          <w:szCs w:val="28"/>
        </w:rPr>
        <w:t>го</w:t>
      </w:r>
      <w:r w:rsidR="00EC4E08" w:rsidRPr="00EC4E08">
        <w:rPr>
          <w:b/>
          <w:i/>
          <w:sz w:val="28"/>
          <w:szCs w:val="28"/>
        </w:rPr>
        <w:t xml:space="preserve"> и  средне</w:t>
      </w:r>
      <w:r w:rsidR="00DB204A">
        <w:rPr>
          <w:b/>
          <w:i/>
          <w:sz w:val="28"/>
          <w:szCs w:val="28"/>
        </w:rPr>
        <w:t>го предпринимательства</w:t>
      </w:r>
    </w:p>
    <w:p w:rsidR="00EC4E08" w:rsidRDefault="00EC4E08" w:rsidP="00EC4E08">
      <w:pPr>
        <w:jc w:val="center"/>
        <w:rPr>
          <w:szCs w:val="28"/>
        </w:rPr>
      </w:pPr>
    </w:p>
    <w:p w:rsidR="00EC4E08" w:rsidRPr="00EC4E08" w:rsidRDefault="00EC4E08" w:rsidP="00EC4E08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EC4E08">
        <w:rPr>
          <w:sz w:val="28"/>
          <w:szCs w:val="28"/>
        </w:rPr>
        <w:t xml:space="preserve">За период 2009-2011 годы наблюдается снижение общего количества субъектов малого и среднего предпринимательства на 289 единиц, или на 11,8%  за счет снижения количества индивидуальных предпринимателей по категории «малые» с 2261 </w:t>
      </w:r>
      <w:r w:rsidR="00AB45EA">
        <w:rPr>
          <w:sz w:val="28"/>
          <w:szCs w:val="28"/>
        </w:rPr>
        <w:t>в 2009 году до 1972 в 2011 году (таблица №6)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418"/>
        <w:gridCol w:w="1276"/>
        <w:gridCol w:w="1382"/>
      </w:tblGrid>
      <w:tr w:rsidR="00EC4E08" w:rsidRPr="00EC4E08" w:rsidTr="001D0B8C">
        <w:tc>
          <w:tcPr>
            <w:tcW w:w="5778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2010</w:t>
            </w:r>
          </w:p>
        </w:tc>
        <w:tc>
          <w:tcPr>
            <w:tcW w:w="1382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2011</w:t>
            </w:r>
          </w:p>
        </w:tc>
      </w:tr>
      <w:tr w:rsidR="00EC4E08" w:rsidRPr="00EC4E08" w:rsidTr="001D0B8C">
        <w:tc>
          <w:tcPr>
            <w:tcW w:w="5778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Малые юридические лица</w:t>
            </w:r>
          </w:p>
        </w:tc>
        <w:tc>
          <w:tcPr>
            <w:tcW w:w="1418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187</w:t>
            </w:r>
          </w:p>
        </w:tc>
        <w:tc>
          <w:tcPr>
            <w:tcW w:w="1276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182</w:t>
            </w:r>
          </w:p>
        </w:tc>
        <w:tc>
          <w:tcPr>
            <w:tcW w:w="1382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185</w:t>
            </w:r>
          </w:p>
        </w:tc>
      </w:tr>
      <w:tr w:rsidR="00EC4E08" w:rsidRPr="00EC4E08" w:rsidTr="001D0B8C">
        <w:tc>
          <w:tcPr>
            <w:tcW w:w="5778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Средние юридические лица</w:t>
            </w:r>
          </w:p>
        </w:tc>
        <w:tc>
          <w:tcPr>
            <w:tcW w:w="1418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7</w:t>
            </w:r>
          </w:p>
        </w:tc>
      </w:tr>
      <w:tr w:rsidR="00EC4E08" w:rsidRPr="00EC4E08" w:rsidTr="001D0B8C">
        <w:tc>
          <w:tcPr>
            <w:tcW w:w="5778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418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2261</w:t>
            </w:r>
          </w:p>
        </w:tc>
        <w:tc>
          <w:tcPr>
            <w:tcW w:w="1276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2156</w:t>
            </w:r>
          </w:p>
        </w:tc>
        <w:tc>
          <w:tcPr>
            <w:tcW w:w="1382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1972</w:t>
            </w:r>
          </w:p>
        </w:tc>
      </w:tr>
      <w:tr w:rsidR="00EC4E08" w:rsidRPr="00EC4E08" w:rsidTr="001D0B8C">
        <w:tc>
          <w:tcPr>
            <w:tcW w:w="5778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2453</w:t>
            </w:r>
          </w:p>
        </w:tc>
        <w:tc>
          <w:tcPr>
            <w:tcW w:w="1276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2345</w:t>
            </w:r>
          </w:p>
        </w:tc>
        <w:tc>
          <w:tcPr>
            <w:tcW w:w="1382" w:type="dxa"/>
          </w:tcPr>
          <w:p w:rsidR="00EC4E08" w:rsidRPr="00EC4E08" w:rsidRDefault="00EC4E08" w:rsidP="001D0B8C">
            <w:pPr>
              <w:jc w:val="both"/>
              <w:rPr>
                <w:sz w:val="28"/>
                <w:szCs w:val="28"/>
              </w:rPr>
            </w:pPr>
            <w:r w:rsidRPr="00EC4E08">
              <w:rPr>
                <w:sz w:val="28"/>
                <w:szCs w:val="28"/>
              </w:rPr>
              <w:t>2164</w:t>
            </w:r>
          </w:p>
        </w:tc>
      </w:tr>
    </w:tbl>
    <w:p w:rsidR="00EC4E08" w:rsidRPr="00EC4E08" w:rsidRDefault="00EC4E08" w:rsidP="00EC4E08">
      <w:pPr>
        <w:ind w:firstLine="709"/>
        <w:jc w:val="both"/>
        <w:rPr>
          <w:sz w:val="28"/>
          <w:szCs w:val="28"/>
        </w:rPr>
      </w:pPr>
      <w:r w:rsidRPr="00EC4E08">
        <w:rPr>
          <w:sz w:val="28"/>
          <w:szCs w:val="28"/>
        </w:rPr>
        <w:t xml:space="preserve">В изучаемом периоде динамика средней численности работников субъектов малого и среднего предпринимательства выглядит следующим образом: по итогам 2009 года средняя численность работников составляла 3287 человек, по итогам 2010 года – 4012 человек, по итогам 2011 года – 4035 человек. Таким образом, за три года численность занятых увеличилась на 748 человек, темп роста данного показателя составил 122,7%. (рисунок </w:t>
      </w:r>
      <w:r w:rsidR="00A85AF7">
        <w:rPr>
          <w:sz w:val="28"/>
          <w:szCs w:val="28"/>
        </w:rPr>
        <w:t>№1</w:t>
      </w:r>
      <w:r w:rsidRPr="00EC4E08">
        <w:rPr>
          <w:sz w:val="28"/>
          <w:szCs w:val="28"/>
        </w:rPr>
        <w:t>1).</w:t>
      </w:r>
    </w:p>
    <w:p w:rsidR="00EC4E08" w:rsidRPr="00EC4E08" w:rsidRDefault="00EC4E08" w:rsidP="00EC4E08">
      <w:pPr>
        <w:jc w:val="both"/>
        <w:rPr>
          <w:sz w:val="28"/>
          <w:szCs w:val="28"/>
        </w:rPr>
      </w:pPr>
      <w:r w:rsidRPr="00EC4E08">
        <w:rPr>
          <w:sz w:val="28"/>
          <w:szCs w:val="28"/>
        </w:rPr>
        <w:t xml:space="preserve">                                                                                               </w:t>
      </w:r>
      <w:r w:rsidR="00A85AF7">
        <w:rPr>
          <w:sz w:val="28"/>
          <w:szCs w:val="28"/>
        </w:rPr>
        <w:t xml:space="preserve">                   Рисунок №11</w:t>
      </w:r>
    </w:p>
    <w:p w:rsidR="00EC4E08" w:rsidRPr="00EC4E08" w:rsidRDefault="007D3EEB" w:rsidP="00EC4E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5862" cy="2109863"/>
            <wp:effectExtent l="8092" t="4687" r="4046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C4E08" w:rsidRPr="00EC4E08" w:rsidRDefault="00EC4E08" w:rsidP="00EC4E08">
      <w:pPr>
        <w:jc w:val="both"/>
        <w:rPr>
          <w:sz w:val="28"/>
          <w:szCs w:val="28"/>
        </w:rPr>
      </w:pPr>
      <w:r w:rsidRPr="00EC4E08">
        <w:rPr>
          <w:sz w:val="28"/>
          <w:szCs w:val="28"/>
        </w:rPr>
        <w:tab/>
        <w:t xml:space="preserve">Еще одним важным показателем развития предпринимательства является динамика оборота хозяйствующих субъектов. (рисунок </w:t>
      </w:r>
      <w:r w:rsidR="005A3258">
        <w:rPr>
          <w:sz w:val="28"/>
          <w:szCs w:val="28"/>
        </w:rPr>
        <w:t>№1</w:t>
      </w:r>
      <w:r w:rsidRPr="00EC4E08">
        <w:rPr>
          <w:sz w:val="28"/>
          <w:szCs w:val="28"/>
        </w:rPr>
        <w:t xml:space="preserve">2). По итогам 2009 года общий оборот субъектов предпринимательства составил 6362,5 млн. рублей, из них: «средние» - 748,1 млн. рублей, что составляет 11,8% от общего оборота, «малые» - 5614,4 млн. рублей, что составляет 88,2% от общего оборота. </w:t>
      </w:r>
    </w:p>
    <w:p w:rsidR="00716294" w:rsidRDefault="00EC4E08" w:rsidP="00EC4E08">
      <w:pPr>
        <w:jc w:val="both"/>
        <w:rPr>
          <w:sz w:val="28"/>
          <w:szCs w:val="28"/>
        </w:rPr>
      </w:pPr>
      <w:r w:rsidRPr="00EC4E08">
        <w:rPr>
          <w:sz w:val="28"/>
          <w:szCs w:val="28"/>
        </w:rPr>
        <w:t xml:space="preserve">                                                                                    </w:t>
      </w:r>
      <w:r w:rsidR="005A3258">
        <w:rPr>
          <w:sz w:val="28"/>
          <w:szCs w:val="28"/>
        </w:rPr>
        <w:t xml:space="preserve">                            </w:t>
      </w:r>
    </w:p>
    <w:p w:rsidR="00EC4E08" w:rsidRPr="00EC4E08" w:rsidRDefault="00EC4E08" w:rsidP="00716294">
      <w:pPr>
        <w:jc w:val="right"/>
        <w:rPr>
          <w:sz w:val="28"/>
          <w:szCs w:val="28"/>
        </w:rPr>
      </w:pPr>
      <w:r w:rsidRPr="00EC4E08">
        <w:rPr>
          <w:sz w:val="28"/>
          <w:szCs w:val="28"/>
        </w:rPr>
        <w:lastRenderedPageBreak/>
        <w:t xml:space="preserve"> Рисунок </w:t>
      </w:r>
      <w:r w:rsidR="005A3258">
        <w:rPr>
          <w:sz w:val="28"/>
          <w:szCs w:val="28"/>
        </w:rPr>
        <w:t>№1</w:t>
      </w:r>
      <w:r w:rsidRPr="00EC4E08">
        <w:rPr>
          <w:sz w:val="28"/>
          <w:szCs w:val="28"/>
        </w:rPr>
        <w:t>2.</w:t>
      </w:r>
    </w:p>
    <w:p w:rsidR="00EC4E08" w:rsidRPr="00EC4E08" w:rsidRDefault="007D3EEB" w:rsidP="00EC4E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5349" cy="2100359"/>
            <wp:effectExtent l="8117" t="4666" r="4059" b="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C4E08" w:rsidRPr="00EC4E08" w:rsidRDefault="00EC4E08" w:rsidP="00EC4E08">
      <w:pPr>
        <w:ind w:firstLine="708"/>
        <w:jc w:val="both"/>
        <w:rPr>
          <w:sz w:val="28"/>
          <w:szCs w:val="28"/>
        </w:rPr>
      </w:pPr>
      <w:r w:rsidRPr="00EC4E08">
        <w:rPr>
          <w:sz w:val="28"/>
          <w:szCs w:val="28"/>
        </w:rPr>
        <w:t>По итогам 2010 года оборот субъектов малого и среднего предпринимательства возрос на 29,5% по сравнению с показателем аналогичного периода прошлого года и составил 8238,5 млн. рублей.</w:t>
      </w:r>
    </w:p>
    <w:p w:rsidR="00EC4E08" w:rsidRPr="00EC4E08" w:rsidRDefault="00EC4E08" w:rsidP="00EC4E08">
      <w:pPr>
        <w:ind w:firstLine="708"/>
        <w:jc w:val="both"/>
        <w:rPr>
          <w:sz w:val="28"/>
          <w:szCs w:val="28"/>
        </w:rPr>
      </w:pPr>
      <w:r w:rsidRPr="00EC4E08">
        <w:rPr>
          <w:sz w:val="28"/>
          <w:szCs w:val="28"/>
        </w:rPr>
        <w:t>Оборот 2011 года на 765,6,0 млн. рублей, или на 9,2% превысил показатель 2010 года. При этом существенно, с 11,8% в 2009 году до 25,7% в 2011 году возросла доля средних предприятий в общем обороте субъектов малого и среднего предпринимательства (Рисунок 3).</w:t>
      </w:r>
    </w:p>
    <w:p w:rsidR="00EC4E08" w:rsidRPr="00EC4E08" w:rsidRDefault="00EC4E08" w:rsidP="00EC4E08">
      <w:pPr>
        <w:ind w:firstLine="708"/>
        <w:jc w:val="both"/>
        <w:rPr>
          <w:sz w:val="28"/>
          <w:szCs w:val="28"/>
        </w:rPr>
      </w:pPr>
      <w:r w:rsidRPr="00EC4E08">
        <w:rPr>
          <w:sz w:val="28"/>
          <w:szCs w:val="28"/>
        </w:rPr>
        <w:t xml:space="preserve">На протяжении трех лет незначительно, но стабильно растет объем инвестиций в основной капитал, так в 2009 году он составил – 92,5 млн. рублей, в 2010 году – 101,1 млн. рублей, в 2011 году – 109,2 млн. рублей (Рисунок </w:t>
      </w:r>
      <w:r w:rsidR="00716294">
        <w:rPr>
          <w:sz w:val="28"/>
          <w:szCs w:val="28"/>
        </w:rPr>
        <w:t>1</w:t>
      </w:r>
      <w:r w:rsidRPr="00EC4E08">
        <w:rPr>
          <w:sz w:val="28"/>
          <w:szCs w:val="28"/>
        </w:rPr>
        <w:t>3).</w:t>
      </w:r>
    </w:p>
    <w:p w:rsidR="00EC4E08" w:rsidRPr="00EC4E08" w:rsidRDefault="00EC4E08" w:rsidP="00EC4E08">
      <w:pPr>
        <w:ind w:firstLine="708"/>
        <w:jc w:val="both"/>
        <w:rPr>
          <w:sz w:val="28"/>
          <w:szCs w:val="28"/>
        </w:rPr>
      </w:pPr>
      <w:r w:rsidRPr="00EC4E08">
        <w:rPr>
          <w:sz w:val="28"/>
          <w:szCs w:val="28"/>
        </w:rPr>
        <w:t xml:space="preserve">                                                                        </w:t>
      </w:r>
      <w:r w:rsidR="00716294">
        <w:rPr>
          <w:sz w:val="28"/>
          <w:szCs w:val="28"/>
        </w:rPr>
        <w:t xml:space="preserve">                               </w:t>
      </w:r>
      <w:r w:rsidRPr="00EC4E08">
        <w:rPr>
          <w:sz w:val="28"/>
          <w:szCs w:val="28"/>
        </w:rPr>
        <w:t xml:space="preserve">Рисунок </w:t>
      </w:r>
      <w:r w:rsidR="00716294">
        <w:rPr>
          <w:sz w:val="28"/>
          <w:szCs w:val="28"/>
        </w:rPr>
        <w:t>№1</w:t>
      </w:r>
      <w:r w:rsidRPr="00EC4E08">
        <w:rPr>
          <w:sz w:val="28"/>
          <w:szCs w:val="28"/>
        </w:rPr>
        <w:t>3.</w:t>
      </w:r>
    </w:p>
    <w:p w:rsidR="00EC4E08" w:rsidRPr="00EC4E08" w:rsidRDefault="007D3EEB" w:rsidP="00EC4E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5862" cy="2100359"/>
            <wp:effectExtent l="8092" t="4666" r="4046" b="0"/>
            <wp:docPr id="1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C4E08" w:rsidRPr="00EC4E08" w:rsidRDefault="00EC4E08" w:rsidP="00EC4E08">
      <w:pPr>
        <w:ind w:firstLine="708"/>
        <w:jc w:val="both"/>
        <w:rPr>
          <w:sz w:val="28"/>
          <w:szCs w:val="28"/>
        </w:rPr>
      </w:pPr>
      <w:r w:rsidRPr="00EC4E08">
        <w:rPr>
          <w:sz w:val="28"/>
          <w:szCs w:val="28"/>
        </w:rPr>
        <w:t xml:space="preserve">Таким образом, в анализируемом периоде, при сокращении количества индивидуальных предпринимателей, постоянным остается количество малых и средних предприятий. </w:t>
      </w:r>
    </w:p>
    <w:p w:rsidR="00EC4E08" w:rsidRPr="00EC4E08" w:rsidRDefault="00EC4E08" w:rsidP="00EC4E08">
      <w:pPr>
        <w:ind w:firstLine="708"/>
        <w:jc w:val="both"/>
        <w:rPr>
          <w:sz w:val="28"/>
          <w:szCs w:val="28"/>
        </w:rPr>
      </w:pPr>
      <w:r w:rsidRPr="00EC4E08">
        <w:rPr>
          <w:sz w:val="28"/>
          <w:szCs w:val="28"/>
        </w:rPr>
        <w:t xml:space="preserve">Данные показатели позволяют сделать вывод об эффективности деятельности субъектов малого и среднего предпринимательства  2009-2011 годах на территории муниципального образования Староминский район. Но при этом, можно отметить, что при увеличении и расширении мер государственной и муниципальной поддержки, а также вовлечению в сферу предпринимательства широких масс населения возможно значительное увеличение эффективности и результативности деятельности бизнеса в Староминском районе. </w:t>
      </w:r>
    </w:p>
    <w:p w:rsidR="00DB204A" w:rsidRDefault="00DB204A" w:rsidP="002575D4">
      <w:pPr>
        <w:spacing w:line="360" w:lineRule="auto"/>
        <w:ind w:firstLine="720"/>
        <w:jc w:val="both"/>
        <w:rPr>
          <w:b/>
          <w:i/>
          <w:iCs/>
          <w:sz w:val="28"/>
          <w:szCs w:val="28"/>
        </w:rPr>
      </w:pPr>
    </w:p>
    <w:p w:rsidR="0059689D" w:rsidRDefault="0059689D" w:rsidP="00DB204A">
      <w:pPr>
        <w:spacing w:line="360" w:lineRule="auto"/>
        <w:ind w:firstLine="720"/>
        <w:jc w:val="center"/>
        <w:rPr>
          <w:b/>
          <w:i/>
          <w:iCs/>
          <w:sz w:val="28"/>
          <w:szCs w:val="28"/>
        </w:rPr>
      </w:pPr>
    </w:p>
    <w:p w:rsidR="0059689D" w:rsidRDefault="0059689D" w:rsidP="00DB204A">
      <w:pPr>
        <w:spacing w:line="360" w:lineRule="auto"/>
        <w:ind w:firstLine="720"/>
        <w:jc w:val="center"/>
        <w:rPr>
          <w:b/>
          <w:i/>
          <w:iCs/>
          <w:sz w:val="28"/>
          <w:szCs w:val="28"/>
        </w:rPr>
      </w:pPr>
    </w:p>
    <w:p w:rsidR="0059689D" w:rsidRDefault="0059689D" w:rsidP="00DB204A">
      <w:pPr>
        <w:spacing w:line="360" w:lineRule="auto"/>
        <w:ind w:firstLine="720"/>
        <w:jc w:val="center"/>
        <w:rPr>
          <w:b/>
          <w:i/>
          <w:iCs/>
          <w:sz w:val="28"/>
          <w:szCs w:val="28"/>
        </w:rPr>
      </w:pPr>
    </w:p>
    <w:p w:rsidR="00D65EAD" w:rsidRPr="00A6788C" w:rsidRDefault="0059689D" w:rsidP="00DB204A">
      <w:pPr>
        <w:spacing w:line="360" w:lineRule="auto"/>
        <w:ind w:firstLine="72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1.2.7. </w:t>
      </w:r>
      <w:r w:rsidR="00DB204A">
        <w:rPr>
          <w:b/>
          <w:i/>
          <w:iCs/>
          <w:sz w:val="28"/>
          <w:szCs w:val="28"/>
        </w:rPr>
        <w:t>Инженерная инфраструктура</w:t>
      </w:r>
    </w:p>
    <w:p w:rsidR="00D65EAD" w:rsidRPr="009103B9" w:rsidRDefault="009103B9" w:rsidP="002575D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Энергоснабжение</w:t>
      </w:r>
    </w:p>
    <w:p w:rsidR="009103B9" w:rsidRPr="0059689D" w:rsidRDefault="009103B9" w:rsidP="0059689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9103B9">
        <w:rPr>
          <w:rFonts w:ascii="Times New Roman" w:hAnsi="Times New Roman"/>
          <w:sz w:val="28"/>
          <w:szCs w:val="28"/>
        </w:rPr>
        <w:t>Подача электроэнергии в район осуществляется через подстанцию 220/110/35/10 "Староминская". Подстанция обеспечивает электроэнергией шесть муниципальных образований северной части Краснодарского края – Староминский, Щербиновский, Кущевский, Ленинградский, Ейский районы и г. Ейск. По данным ОАО "Кубаньэнергосбыт" по Староминскому району среднегодовое потребление электроэнергии в муниципальном образовании Староминский район составляет – 65 432 000 квт/ч. Нормативный уровень загрузки подстанции составляет 72 %. В настоящее время подстанция загружена на 93 – 94 %, что значительно выше норматива и тем самым создаёт угрозу бесперебойному электроснабжению северных районов края. Планируется увеличение мощности с 125 до 250 МВт. Проводятся работы по строительству, реконструкции и замене магистральных электросетевых объектов мощностью 110-220 кВ</w:t>
      </w:r>
    </w:p>
    <w:p w:rsidR="009103B9" w:rsidRPr="009103B9" w:rsidRDefault="009103B9" w:rsidP="009103B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Газоснабжение</w:t>
      </w:r>
    </w:p>
    <w:p w:rsidR="009103B9" w:rsidRDefault="009103B9" w:rsidP="00910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природного газа в район осуществляется через ГРС Кущёвского магистрального газопровода высокого давления. Обеспечением населения и предприятий района природным газом занимается ОАО «Старомискаярайгаз» и Староминский участок по работе с потребителями газа в Староминском районе «Газпром межрегионгаз Краснодар».</w:t>
      </w:r>
    </w:p>
    <w:p w:rsidR="009103B9" w:rsidRPr="0059689D" w:rsidRDefault="009103B9" w:rsidP="005968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потребления природного газа по району в год составляет – 52,463 млн. куб. м.</w:t>
      </w:r>
      <w:bookmarkStart w:id="1" w:name="_GoBack"/>
      <w:bookmarkEnd w:id="1"/>
    </w:p>
    <w:p w:rsidR="008D44A8" w:rsidRPr="008D44A8" w:rsidRDefault="008D44A8" w:rsidP="008D44A8">
      <w:pPr>
        <w:ind w:firstLine="708"/>
        <w:rPr>
          <w:b/>
          <w:sz w:val="28"/>
          <w:szCs w:val="28"/>
        </w:rPr>
      </w:pPr>
      <w:r w:rsidRPr="008D44A8">
        <w:rPr>
          <w:b/>
          <w:sz w:val="28"/>
          <w:szCs w:val="28"/>
        </w:rPr>
        <w:t>Реформа ЖКХ и водоснабжение</w:t>
      </w:r>
    </w:p>
    <w:p w:rsidR="008D44A8" w:rsidRDefault="008D44A8" w:rsidP="008D44A8">
      <w:pPr>
        <w:ind w:firstLine="708"/>
        <w:rPr>
          <w:sz w:val="28"/>
          <w:szCs w:val="28"/>
        </w:rPr>
      </w:pPr>
    </w:p>
    <w:p w:rsidR="008D44A8" w:rsidRDefault="008D44A8" w:rsidP="008D44A8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2009 года осуществлены мероприятия по привлечению федеральных средств за счет Фонда содействия реформированию ЖКХ на улучшение жилищного фонда района. За период с 2009 – 2011 год на проведение капитального ремонта многоквартирных домов направлено 35,721 млн.руб. Капитально отремонтированы 14 многоквартирных домов (14,4% от общего количества многоквартирных домов, общей площадью 14,122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В 2012 году в рамках программы планируется отремонтировать 14 многоквартирных домов.  </w:t>
      </w:r>
    </w:p>
    <w:p w:rsidR="008D44A8" w:rsidRDefault="008D44A8" w:rsidP="008D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водоснабжения ст. Староминской, ликвидации дефицита воды и снижения  ее стоимости (тариф ООО «Югводоканал-Ейск» на 2011 год составляет 45,85 руб./м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разработана проектная документация «Реконструкция водозабора со станцией очистки воды в ст. Староминской» на сумму 5,5 млн. руб., строительство которых позволит увеличить объем подаваемой воды. Сметная стоимость строительных работ составляет 58,783 млн. руб. Ориентировочный срок эксплуатации водозабора с производительностью 5000 куб.м/сут. составит 42 года.</w:t>
      </w:r>
    </w:p>
    <w:p w:rsidR="0059689D" w:rsidRDefault="0059689D" w:rsidP="00225BC0">
      <w:pPr>
        <w:jc w:val="center"/>
        <w:rPr>
          <w:b/>
          <w:bCs/>
          <w:i/>
          <w:sz w:val="32"/>
          <w:szCs w:val="32"/>
        </w:rPr>
      </w:pPr>
    </w:p>
    <w:p w:rsidR="0059689D" w:rsidRDefault="0059689D" w:rsidP="00225BC0">
      <w:pPr>
        <w:jc w:val="center"/>
        <w:rPr>
          <w:b/>
          <w:bCs/>
          <w:i/>
          <w:sz w:val="32"/>
          <w:szCs w:val="32"/>
        </w:rPr>
      </w:pPr>
    </w:p>
    <w:p w:rsidR="0059689D" w:rsidRDefault="0059689D" w:rsidP="00225BC0">
      <w:pPr>
        <w:jc w:val="center"/>
        <w:rPr>
          <w:b/>
          <w:bCs/>
          <w:i/>
          <w:sz w:val="32"/>
          <w:szCs w:val="32"/>
        </w:rPr>
      </w:pPr>
    </w:p>
    <w:p w:rsidR="0059689D" w:rsidRDefault="0059689D" w:rsidP="00225BC0">
      <w:pPr>
        <w:jc w:val="center"/>
        <w:rPr>
          <w:b/>
          <w:bCs/>
          <w:i/>
          <w:sz w:val="32"/>
          <w:szCs w:val="32"/>
        </w:rPr>
      </w:pPr>
    </w:p>
    <w:p w:rsidR="0059689D" w:rsidRDefault="0059689D" w:rsidP="00225BC0">
      <w:pPr>
        <w:jc w:val="center"/>
        <w:rPr>
          <w:b/>
          <w:bCs/>
          <w:i/>
          <w:sz w:val="32"/>
          <w:szCs w:val="32"/>
        </w:rPr>
      </w:pPr>
    </w:p>
    <w:p w:rsidR="00225BC0" w:rsidRPr="00311859" w:rsidRDefault="0059689D" w:rsidP="00225BC0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1.2.8. </w:t>
      </w:r>
      <w:r w:rsidR="00225BC0" w:rsidRPr="00311859">
        <w:rPr>
          <w:b/>
          <w:bCs/>
          <w:i/>
          <w:sz w:val="32"/>
          <w:szCs w:val="32"/>
        </w:rPr>
        <w:t>Инвестиционный потенциал</w:t>
      </w:r>
    </w:p>
    <w:p w:rsidR="00225BC0" w:rsidRDefault="00225BC0" w:rsidP="00225BC0">
      <w:pPr>
        <w:rPr>
          <w:sz w:val="28"/>
          <w:szCs w:val="28"/>
        </w:rPr>
      </w:pP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2009-2011 гг. активно</w:t>
      </w:r>
      <w:r w:rsidRPr="00C63AC8">
        <w:rPr>
          <w:sz w:val="28"/>
          <w:szCs w:val="28"/>
        </w:rPr>
        <w:t xml:space="preserve"> </w:t>
      </w:r>
      <w:r w:rsidR="00C003AE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работа по привлечению инвестиций в Староминский район.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</w:t>
      </w:r>
      <w:r w:rsidRPr="00A67B3E">
        <w:rPr>
          <w:sz w:val="28"/>
          <w:szCs w:val="28"/>
          <w:lang w:eastAsia="ar-SA"/>
        </w:rPr>
        <w:t xml:space="preserve">объем инвестиций в основной капитал за счет всех источников финансирования </w:t>
      </w:r>
      <w:r>
        <w:rPr>
          <w:sz w:val="28"/>
          <w:szCs w:val="28"/>
          <w:lang w:eastAsia="ar-SA"/>
        </w:rPr>
        <w:t xml:space="preserve">составил </w:t>
      </w:r>
      <w:r>
        <w:rPr>
          <w:sz w:val="28"/>
          <w:szCs w:val="28"/>
        </w:rPr>
        <w:t xml:space="preserve">702,7 млн. рублей, с темпом роста 167,1% к уровню 2009 года. </w:t>
      </w:r>
      <w:r w:rsidRPr="00707236">
        <w:rPr>
          <w:sz w:val="28"/>
          <w:szCs w:val="28"/>
        </w:rPr>
        <w:t>Общий объем инвестиций</w:t>
      </w:r>
      <w:r w:rsidRPr="000042D6">
        <w:rPr>
          <w:sz w:val="28"/>
          <w:szCs w:val="28"/>
        </w:rPr>
        <w:t xml:space="preserve"> крупных и средних организаций района </w:t>
      </w:r>
      <w:r>
        <w:rPr>
          <w:sz w:val="28"/>
          <w:szCs w:val="28"/>
        </w:rPr>
        <w:t>составил 502,5</w:t>
      </w:r>
      <w:r w:rsidRPr="000042D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рублей, что выше </w:t>
      </w:r>
      <w:r w:rsidRPr="000042D6">
        <w:rPr>
          <w:sz w:val="28"/>
          <w:szCs w:val="28"/>
        </w:rPr>
        <w:t xml:space="preserve">соответствующего уровня </w:t>
      </w:r>
      <w:r>
        <w:rPr>
          <w:sz w:val="28"/>
          <w:szCs w:val="28"/>
        </w:rPr>
        <w:t>прошлого года на 269,3</w:t>
      </w:r>
      <w:r w:rsidRPr="000042D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инвестиций финансировалась за счет собственных средств предприятий (удельный вес составил 75,2%). При этом</w:t>
      </w:r>
      <w:r w:rsidRPr="00A41A99">
        <w:rPr>
          <w:sz w:val="28"/>
          <w:szCs w:val="28"/>
        </w:rPr>
        <w:t xml:space="preserve"> наиболее распространенным источником являлись</w:t>
      </w:r>
      <w:r>
        <w:rPr>
          <w:sz w:val="28"/>
          <w:szCs w:val="28"/>
        </w:rPr>
        <w:t xml:space="preserve"> амортизационные отчисления – 61,4</w:t>
      </w:r>
      <w:r w:rsidRPr="00A41A99">
        <w:rPr>
          <w:sz w:val="28"/>
          <w:szCs w:val="28"/>
        </w:rPr>
        <w:t>% от общей суммы собственных средств предприятий.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инвестиций, финансируемых из бюджетных источников, составил 12,6% от </w:t>
      </w:r>
      <w:r w:rsidR="00C003AE">
        <w:rPr>
          <w:sz w:val="28"/>
          <w:szCs w:val="28"/>
        </w:rPr>
        <w:t xml:space="preserve">общего объема </w:t>
      </w:r>
      <w:r>
        <w:rPr>
          <w:sz w:val="28"/>
          <w:szCs w:val="28"/>
        </w:rPr>
        <w:t>инвестиций в основной капитал.</w:t>
      </w:r>
    </w:p>
    <w:p w:rsidR="00225BC0" w:rsidRDefault="00225BC0" w:rsidP="00225BC0">
      <w:pPr>
        <w:ind w:firstLine="720"/>
        <w:jc w:val="both"/>
        <w:rPr>
          <w:sz w:val="28"/>
          <w:szCs w:val="28"/>
        </w:rPr>
      </w:pPr>
      <w:r w:rsidRPr="000754C8">
        <w:rPr>
          <w:sz w:val="28"/>
          <w:szCs w:val="28"/>
        </w:rPr>
        <w:t>По оценочным данным</w:t>
      </w:r>
      <w:r>
        <w:rPr>
          <w:sz w:val="28"/>
          <w:szCs w:val="28"/>
        </w:rPr>
        <w:t xml:space="preserve"> 2011 года </w:t>
      </w:r>
      <w:r w:rsidRPr="00A67B3E">
        <w:rPr>
          <w:sz w:val="28"/>
          <w:szCs w:val="28"/>
          <w:lang w:eastAsia="ar-SA"/>
        </w:rPr>
        <w:t xml:space="preserve">объем инвестиций в основной капитал за счет всех источников финансирования </w:t>
      </w:r>
      <w:r>
        <w:rPr>
          <w:sz w:val="28"/>
          <w:szCs w:val="28"/>
          <w:lang w:eastAsia="ar-SA"/>
        </w:rPr>
        <w:t xml:space="preserve">составил </w:t>
      </w:r>
      <w:r>
        <w:rPr>
          <w:sz w:val="28"/>
          <w:szCs w:val="28"/>
        </w:rPr>
        <w:t xml:space="preserve">694 млн. рублей, что на 1,3% меньше уровня 2010 года. </w:t>
      </w:r>
    </w:p>
    <w:p w:rsidR="00225BC0" w:rsidRPr="00EE2D6A" w:rsidRDefault="00225BC0" w:rsidP="00225B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 2011 год</w:t>
      </w:r>
      <w:r w:rsidRPr="00EE2D6A">
        <w:rPr>
          <w:sz w:val="28"/>
          <w:szCs w:val="28"/>
        </w:rPr>
        <w:t xml:space="preserve"> на развитие экономики и социальной сферы крупными и средними предприя</w:t>
      </w:r>
      <w:r>
        <w:rPr>
          <w:sz w:val="28"/>
          <w:szCs w:val="28"/>
        </w:rPr>
        <w:t>тиями района</w:t>
      </w:r>
      <w:r w:rsidRPr="00EE2D6A">
        <w:rPr>
          <w:sz w:val="28"/>
          <w:szCs w:val="28"/>
        </w:rPr>
        <w:t xml:space="preserve"> за счет всех источнико</w:t>
      </w:r>
      <w:r>
        <w:rPr>
          <w:sz w:val="28"/>
          <w:szCs w:val="28"/>
        </w:rPr>
        <w:t>в финансирования освоено  499</w:t>
      </w:r>
      <w:r w:rsidRPr="00EE2D6A">
        <w:rPr>
          <w:sz w:val="28"/>
          <w:szCs w:val="28"/>
        </w:rPr>
        <w:t xml:space="preserve"> млн. руб. инвестиций в осно</w:t>
      </w:r>
      <w:r>
        <w:rPr>
          <w:sz w:val="28"/>
          <w:szCs w:val="28"/>
        </w:rPr>
        <w:t>вной капитал, что в действующих</w:t>
      </w:r>
      <w:r w:rsidRPr="00EE2D6A">
        <w:rPr>
          <w:sz w:val="28"/>
          <w:szCs w:val="28"/>
        </w:rPr>
        <w:t xml:space="preserve"> ценах с</w:t>
      </w:r>
      <w:r>
        <w:rPr>
          <w:sz w:val="28"/>
          <w:szCs w:val="28"/>
        </w:rPr>
        <w:t>оставляет  161,5</w:t>
      </w:r>
      <w:r w:rsidRPr="00EE2D6A">
        <w:rPr>
          <w:sz w:val="28"/>
          <w:szCs w:val="28"/>
        </w:rPr>
        <w:t> </w:t>
      </w:r>
      <w:r>
        <w:rPr>
          <w:sz w:val="28"/>
          <w:szCs w:val="28"/>
        </w:rPr>
        <w:t>% к уровню  2010</w:t>
      </w:r>
      <w:r w:rsidRPr="00EE2D6A">
        <w:rPr>
          <w:sz w:val="28"/>
          <w:szCs w:val="28"/>
        </w:rPr>
        <w:t xml:space="preserve"> года.</w:t>
      </w:r>
    </w:p>
    <w:p w:rsidR="00225BC0" w:rsidRPr="00EE2D6A" w:rsidRDefault="00225BC0" w:rsidP="00225BC0">
      <w:pPr>
        <w:ind w:firstLine="720"/>
        <w:jc w:val="both"/>
        <w:rPr>
          <w:sz w:val="28"/>
          <w:szCs w:val="28"/>
        </w:rPr>
      </w:pPr>
      <w:r w:rsidRPr="00EE2D6A">
        <w:rPr>
          <w:sz w:val="28"/>
          <w:szCs w:val="28"/>
        </w:rPr>
        <w:t>Основной источник финансирова</w:t>
      </w:r>
      <w:r>
        <w:rPr>
          <w:sz w:val="28"/>
          <w:szCs w:val="28"/>
        </w:rPr>
        <w:t>ния инвестиций в январе-декабре</w:t>
      </w:r>
      <w:r w:rsidRPr="00EE2D6A">
        <w:rPr>
          <w:sz w:val="28"/>
          <w:szCs w:val="28"/>
        </w:rPr>
        <w:t xml:space="preserve"> 2011 года – собственные средства предприятий и орга</w:t>
      </w:r>
      <w:r>
        <w:rPr>
          <w:sz w:val="28"/>
          <w:szCs w:val="28"/>
        </w:rPr>
        <w:t>низаций, их доля составляет 84,3</w:t>
      </w:r>
      <w:r w:rsidRPr="00EE2D6A">
        <w:rPr>
          <w:sz w:val="28"/>
          <w:szCs w:val="28"/>
        </w:rPr>
        <w:t xml:space="preserve"> % от общего объема инвестиций.</w:t>
      </w:r>
    </w:p>
    <w:p w:rsidR="00225BC0" w:rsidRPr="00E12371" w:rsidRDefault="00225BC0" w:rsidP="00225BC0">
      <w:pPr>
        <w:ind w:firstLine="709"/>
        <w:jc w:val="both"/>
        <w:rPr>
          <w:sz w:val="28"/>
          <w:szCs w:val="28"/>
        </w:rPr>
      </w:pPr>
      <w:r w:rsidRPr="00EE2D6A">
        <w:rPr>
          <w:sz w:val="28"/>
          <w:szCs w:val="28"/>
        </w:rPr>
        <w:t>Основная часть инвест</w:t>
      </w:r>
      <w:r>
        <w:rPr>
          <w:sz w:val="28"/>
          <w:szCs w:val="28"/>
        </w:rPr>
        <w:t xml:space="preserve">иций </w:t>
      </w:r>
      <w:r w:rsidRPr="00EE2D6A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ведущими предприятиями агропромышленного комплекса</w:t>
      </w:r>
      <w:r w:rsidRPr="00EE2D6A">
        <w:rPr>
          <w:sz w:val="28"/>
          <w:szCs w:val="28"/>
        </w:rPr>
        <w:t>.</w:t>
      </w:r>
      <w:r w:rsidRPr="00EE2D6A">
        <w:rPr>
          <w:b/>
          <w:sz w:val="28"/>
          <w:szCs w:val="28"/>
        </w:rPr>
        <w:tab/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</w:p>
    <w:p w:rsidR="00225BC0" w:rsidRDefault="00225BC0" w:rsidP="00225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716294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71629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225BC0" w:rsidRDefault="00225BC0" w:rsidP="00225BC0">
      <w:pPr>
        <w:ind w:firstLine="709"/>
        <w:jc w:val="right"/>
        <w:rPr>
          <w:sz w:val="28"/>
          <w:szCs w:val="28"/>
        </w:rPr>
      </w:pPr>
    </w:p>
    <w:p w:rsidR="00225BC0" w:rsidRDefault="007D3EEB" w:rsidP="00225B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1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</w:p>
    <w:p w:rsidR="00225BC0" w:rsidRPr="00C003AE" w:rsidRDefault="00225BC0" w:rsidP="00225BC0">
      <w:pPr>
        <w:pStyle w:val="8"/>
        <w:spacing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C003AE">
        <w:rPr>
          <w:rFonts w:ascii="Times New Roman" w:hAnsi="Times New Roman"/>
          <w:i w:val="0"/>
          <w:sz w:val="28"/>
          <w:szCs w:val="28"/>
        </w:rPr>
        <w:lastRenderedPageBreak/>
        <w:t>Кроме собственных инвесторов</w:t>
      </w:r>
      <w:r w:rsidR="00C003AE">
        <w:rPr>
          <w:rFonts w:ascii="Times New Roman" w:hAnsi="Times New Roman"/>
          <w:i w:val="0"/>
          <w:sz w:val="28"/>
          <w:szCs w:val="28"/>
        </w:rPr>
        <w:t>,</w:t>
      </w:r>
      <w:r w:rsidRPr="00C003AE">
        <w:rPr>
          <w:rFonts w:ascii="Times New Roman" w:hAnsi="Times New Roman"/>
          <w:i w:val="0"/>
          <w:sz w:val="28"/>
          <w:szCs w:val="28"/>
        </w:rPr>
        <w:t xml:space="preserve"> интерес к Староминскому району проявляли краевые – ООО «Маслозавод Павловский» (ст. Павловская, Краснодарский край), </w:t>
      </w:r>
      <w:r w:rsidRPr="00C003AE">
        <w:rPr>
          <w:rFonts w:ascii="Times New Roman" w:hAnsi="Times New Roman"/>
          <w:bCs/>
          <w:i w:val="0"/>
          <w:sz w:val="28"/>
          <w:szCs w:val="28"/>
        </w:rPr>
        <w:t xml:space="preserve">ООО «Лукойл – Югнефтепродукт» (г. Краснодар), </w:t>
      </w:r>
      <w:r w:rsidRPr="00C003AE">
        <w:rPr>
          <w:rFonts w:ascii="Times New Roman" w:hAnsi="Times New Roman"/>
          <w:i w:val="0"/>
          <w:sz w:val="28"/>
          <w:szCs w:val="28"/>
        </w:rPr>
        <w:t>ООО «Кровельный центр» (г. Краснодар), ООО «Витязевская птицефабрика» (Анапский район), ОАО «НК «Роснефть» - Кубаньнефтепродукт»</w:t>
      </w:r>
      <w:r w:rsidRPr="00C003AE">
        <w:rPr>
          <w:rFonts w:ascii="Times New Roman" w:hAnsi="Times New Roman"/>
          <w:bCs/>
          <w:i w:val="0"/>
          <w:sz w:val="28"/>
          <w:szCs w:val="28"/>
        </w:rPr>
        <w:t xml:space="preserve">                      (г. Краснодар)</w:t>
      </w:r>
      <w:r w:rsidRPr="00C003AE">
        <w:rPr>
          <w:rFonts w:ascii="Times New Roman" w:hAnsi="Times New Roman"/>
          <w:i w:val="0"/>
          <w:sz w:val="28"/>
          <w:szCs w:val="28"/>
        </w:rPr>
        <w:t xml:space="preserve"> - и региональные инвесторы - ООО «Синерджетик Проджектс» (г. Москва), ООО «Паритет» (Ростовская область), а также иностранные компании – Краснодарский филиал ООО «Шумахер» (представительство немецкой компании "Schumacher"), ООО «Эро Бингер-Рус» (Германия).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инвестиционного климата в Староминском районе разработана долгосрочная инвестиционная стратегия на период до 2020 года, что облегчает проведения переговоров с потенциальными инвесторами и принятие инвестиционных решений. Кроме того, в рамках проведения мероприятий по стимулированию инвестиционной деятельности проводится работа по совершенствованию инвестиционного законодательства, внесению изменений в нормативно правовые акты муниципального образования Староминский район.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потенциальных инвесторов в Староминском районе сформирована база инвестиционных проектов (18) и площадок (24), согласно распоряжению главы администрации (губернатора) Краснодарского края от 11 марта 2010 года №134-р «О формировании инвестиционных предложений Краснодарского края и утратившими силу отдельных распоряжений главы администрации (губернатора) Краснодарского края». 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для </w:t>
      </w:r>
      <w:r w:rsidRPr="006B085D">
        <w:rPr>
          <w:sz w:val="28"/>
          <w:szCs w:val="28"/>
        </w:rPr>
        <w:t>обеспечения оперативного доступа потенциальных инвесторов и соискателей инвестиций к информации об инвес</w:t>
      </w:r>
      <w:r>
        <w:rPr>
          <w:sz w:val="28"/>
          <w:szCs w:val="28"/>
        </w:rPr>
        <w:t xml:space="preserve">тиционных проектах и площадках, нормативно-правовых </w:t>
      </w:r>
      <w:r w:rsidRPr="006B085D">
        <w:rPr>
          <w:sz w:val="28"/>
          <w:szCs w:val="28"/>
        </w:rPr>
        <w:t>актах, действующих в сфере инвестиций</w:t>
      </w:r>
      <w:r>
        <w:rPr>
          <w:sz w:val="28"/>
          <w:szCs w:val="28"/>
        </w:rPr>
        <w:t>, в 2008</w:t>
      </w:r>
      <w:r w:rsidR="00C003A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создан инвестиционный портал муниципального образования Староминский район (</w:t>
      </w:r>
      <w:hyperlink r:id="rId26" w:history="1">
        <w:r w:rsidRPr="00712BC5">
          <w:rPr>
            <w:rStyle w:val="af9"/>
            <w:sz w:val="28"/>
            <w:szCs w:val="28"/>
          </w:rPr>
          <w:t>http://starominska.ru/starinvest/</w:t>
        </w:r>
      </w:hyperlink>
      <w:r>
        <w:rPr>
          <w:sz w:val="28"/>
          <w:szCs w:val="28"/>
        </w:rPr>
        <w:t>).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потенциал муниципального образования Староминский район также позиционируется через различные средства массовой информации (телевидение, газета) как районного, так и регионального уровня. 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конкурентных преимуществ и привлечения инвесторов в Староминском районе осуществлялось через реализацию мероприятий имиджевой политики.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делегация Староминского района принимает участие в международном инвестиционном форуме «Сочи», который по праву считается крупнейшей площадкой для масштабного представления и обсуждения инвестиционных проектов.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2009-2011 гг. в рамках проведения международного инвестиционного форума «Сочи» заключено 10 инвестиционных соглашений на сумму 1,6 млрд. рублей.</w:t>
      </w:r>
    </w:p>
    <w:p w:rsidR="00225BC0" w:rsidRDefault="00225BC0" w:rsidP="00225BC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2009 году реализован крупный инвестиционный проект «</w:t>
      </w:r>
      <w:r w:rsidRPr="002C63C8">
        <w:rPr>
          <w:bCs/>
          <w:sz w:val="28"/>
          <w:szCs w:val="28"/>
        </w:rPr>
        <w:t>Реконструкция и перевооружение предприятия мельницы производительностью 50 тонн в сутки</w:t>
      </w:r>
      <w:r>
        <w:rPr>
          <w:bCs/>
          <w:sz w:val="28"/>
          <w:szCs w:val="28"/>
        </w:rPr>
        <w:t>»</w:t>
      </w:r>
      <w:r w:rsidRPr="002C63C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стоимость проекта - </w:t>
      </w:r>
      <w:r w:rsidRPr="002C63C8">
        <w:rPr>
          <w:bCs/>
          <w:sz w:val="28"/>
          <w:szCs w:val="28"/>
        </w:rPr>
        <w:t>100 млн. рублей</w:t>
      </w:r>
      <w:r>
        <w:rPr>
          <w:bCs/>
          <w:sz w:val="28"/>
          <w:szCs w:val="28"/>
        </w:rPr>
        <w:t>).</w:t>
      </w:r>
    </w:p>
    <w:p w:rsidR="00225BC0" w:rsidRDefault="00225BC0" w:rsidP="00225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4F12">
        <w:rPr>
          <w:sz w:val="28"/>
          <w:szCs w:val="28"/>
        </w:rPr>
        <w:t>В течение анализируемого периода реализуются следующие инвестиционные проекты:</w:t>
      </w:r>
    </w:p>
    <w:p w:rsidR="00225BC0" w:rsidRPr="002C63C8" w:rsidRDefault="00225BC0" w:rsidP="009555BC">
      <w:pPr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C63C8">
        <w:rPr>
          <w:sz w:val="28"/>
          <w:szCs w:val="28"/>
        </w:rPr>
        <w:t>Техническое перевооружение и модернизация производства ОАО «Кавказ»</w:t>
      </w:r>
      <w:r w:rsidRPr="002C63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(стоимость проекта - 28</w:t>
      </w:r>
      <w:r w:rsidRPr="002C63C8">
        <w:rPr>
          <w:bCs/>
          <w:sz w:val="28"/>
          <w:szCs w:val="28"/>
        </w:rPr>
        <w:t>0 млн. рублей</w:t>
      </w:r>
      <w:r>
        <w:rPr>
          <w:bCs/>
          <w:sz w:val="28"/>
          <w:szCs w:val="28"/>
        </w:rPr>
        <w:t>, сроки реализации – 2009-2011 гг.</w:t>
      </w:r>
      <w:r w:rsidRPr="002C63C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225BC0" w:rsidRPr="004641B9" w:rsidRDefault="00225BC0" w:rsidP="009555BC">
      <w:pPr>
        <w:pStyle w:val="afa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63C8">
        <w:rPr>
          <w:rFonts w:ascii="Times New Roman" w:hAnsi="Times New Roman"/>
          <w:sz w:val="28"/>
          <w:szCs w:val="28"/>
        </w:rPr>
        <w:t>Строительство многоквартирных домов из быстровозводимых конструкций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641B9">
        <w:rPr>
          <w:rFonts w:ascii="Times New Roman" w:hAnsi="Times New Roman"/>
          <w:bCs/>
          <w:sz w:val="28"/>
          <w:szCs w:val="28"/>
        </w:rPr>
        <w:t>стоимость проекта -</w:t>
      </w:r>
      <w:r>
        <w:rPr>
          <w:rFonts w:ascii="Times New Roman" w:hAnsi="Times New Roman"/>
          <w:sz w:val="28"/>
          <w:szCs w:val="28"/>
        </w:rPr>
        <w:t>180 млн. рублей,</w:t>
      </w:r>
      <w:r w:rsidRPr="004641B9">
        <w:rPr>
          <w:bCs/>
          <w:sz w:val="28"/>
          <w:szCs w:val="28"/>
        </w:rPr>
        <w:t xml:space="preserve"> </w:t>
      </w:r>
      <w:r w:rsidRPr="004641B9">
        <w:rPr>
          <w:rFonts w:ascii="Times New Roman" w:hAnsi="Times New Roman"/>
          <w:bCs/>
          <w:sz w:val="28"/>
          <w:szCs w:val="28"/>
        </w:rPr>
        <w:t>сроки реализации – 2008-2014</w:t>
      </w:r>
      <w:r>
        <w:rPr>
          <w:rFonts w:ascii="Times New Roman" w:hAnsi="Times New Roman"/>
          <w:bCs/>
          <w:sz w:val="28"/>
          <w:szCs w:val="28"/>
        </w:rPr>
        <w:t xml:space="preserve"> гг.</w:t>
      </w:r>
      <w:r w:rsidRPr="004641B9">
        <w:rPr>
          <w:rFonts w:ascii="Times New Roman" w:hAnsi="Times New Roman"/>
          <w:sz w:val="28"/>
          <w:szCs w:val="28"/>
        </w:rPr>
        <w:t>);</w:t>
      </w:r>
    </w:p>
    <w:p w:rsidR="00225BC0" w:rsidRDefault="00225BC0" w:rsidP="009555BC">
      <w:pPr>
        <w:pStyle w:val="afa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Строительство маслозавода (</w:t>
      </w:r>
      <w:r w:rsidRPr="004641B9">
        <w:rPr>
          <w:rFonts w:ascii="Times New Roman" w:hAnsi="Times New Roman"/>
          <w:bCs/>
          <w:sz w:val="28"/>
          <w:szCs w:val="28"/>
        </w:rPr>
        <w:t>стоимость проекта -</w:t>
      </w:r>
      <w:r>
        <w:rPr>
          <w:rFonts w:ascii="Times New Roman" w:hAnsi="Times New Roman"/>
          <w:sz w:val="28"/>
          <w:szCs w:val="28"/>
        </w:rPr>
        <w:t>110 млн. рублей, сроки реализации – 2009-2013 гг.);</w:t>
      </w:r>
    </w:p>
    <w:p w:rsidR="00225BC0" w:rsidRDefault="00225BC0" w:rsidP="009555BC">
      <w:pPr>
        <w:pStyle w:val="afa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01F1">
        <w:rPr>
          <w:rFonts w:ascii="Times New Roman" w:hAnsi="Times New Roman"/>
          <w:sz w:val="28"/>
          <w:szCs w:val="28"/>
        </w:rPr>
        <w:t>Строительство многотопливного автозаправочного комплекса с объектами дорожного сервиса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641B9">
        <w:rPr>
          <w:rFonts w:ascii="Times New Roman" w:hAnsi="Times New Roman"/>
          <w:bCs/>
          <w:sz w:val="28"/>
          <w:szCs w:val="28"/>
        </w:rPr>
        <w:t>стоимость проекта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млн. рублей, сроки реализации – 2009-2013 гг.);</w:t>
      </w:r>
    </w:p>
    <w:p w:rsidR="00225BC0" w:rsidRDefault="00225BC0" w:rsidP="009555BC">
      <w:pPr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63C8">
        <w:rPr>
          <w:sz w:val="28"/>
          <w:szCs w:val="28"/>
        </w:rPr>
        <w:t>Строительство базы материально-технического снабжения</w:t>
      </w:r>
      <w:r>
        <w:rPr>
          <w:sz w:val="28"/>
          <w:szCs w:val="28"/>
        </w:rPr>
        <w:t xml:space="preserve"> </w:t>
      </w:r>
      <w:r w:rsidR="00D566DC">
        <w:rPr>
          <w:sz w:val="28"/>
          <w:szCs w:val="28"/>
        </w:rPr>
        <w:t xml:space="preserve">ИП Скиба </w:t>
      </w:r>
      <w:r>
        <w:rPr>
          <w:sz w:val="28"/>
          <w:szCs w:val="28"/>
        </w:rPr>
        <w:t>(</w:t>
      </w:r>
      <w:r w:rsidRPr="004641B9">
        <w:rPr>
          <w:bCs/>
          <w:sz w:val="28"/>
          <w:szCs w:val="28"/>
        </w:rPr>
        <w:t>стоимость проекта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57 млн. рублей,</w:t>
      </w:r>
      <w:r w:rsidRPr="009732E0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 – 2010-2012 гг.);</w:t>
      </w:r>
    </w:p>
    <w:p w:rsidR="00225BC0" w:rsidRDefault="00225BC0" w:rsidP="009555BC">
      <w:pPr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D1E">
        <w:rPr>
          <w:sz w:val="28"/>
          <w:szCs w:val="28"/>
        </w:rPr>
        <w:t>Строительство монтажно-сборочного цеха</w:t>
      </w:r>
      <w:r>
        <w:rPr>
          <w:sz w:val="28"/>
          <w:szCs w:val="28"/>
        </w:rPr>
        <w:t xml:space="preserve"> </w:t>
      </w:r>
      <w:r w:rsidR="00D566DC">
        <w:rPr>
          <w:sz w:val="28"/>
          <w:szCs w:val="28"/>
        </w:rPr>
        <w:t xml:space="preserve">ООО «Шумахер» </w:t>
      </w:r>
      <w:r>
        <w:rPr>
          <w:sz w:val="28"/>
          <w:szCs w:val="28"/>
        </w:rPr>
        <w:t>(</w:t>
      </w:r>
      <w:r w:rsidRPr="004641B9">
        <w:rPr>
          <w:bCs/>
          <w:sz w:val="28"/>
          <w:szCs w:val="28"/>
        </w:rPr>
        <w:t>стоимость проекта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 млн. рублей,</w:t>
      </w:r>
      <w:r w:rsidRPr="009732E0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 – 2011-2012 гг.);</w:t>
      </w:r>
    </w:p>
    <w:p w:rsidR="00225BC0" w:rsidRDefault="00225BC0" w:rsidP="00225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65D1E">
        <w:rPr>
          <w:sz w:val="28"/>
          <w:szCs w:val="28"/>
        </w:rPr>
        <w:t>Строительство торгово-административного здания</w:t>
      </w:r>
      <w:r>
        <w:rPr>
          <w:sz w:val="28"/>
          <w:szCs w:val="28"/>
        </w:rPr>
        <w:t xml:space="preserve"> (стоимость проекта – 10 млн. рублей, сроки реализации – 2011-2013 гг.);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E18DD">
        <w:rPr>
          <w:sz w:val="28"/>
          <w:szCs w:val="28"/>
        </w:rPr>
        <w:t>Расширение, реконструкция и техническое перевооружение (замена оборудования) производства предприятия ООО «Витязевская птицефабрика»</w:t>
      </w:r>
      <w:r>
        <w:rPr>
          <w:sz w:val="28"/>
          <w:szCs w:val="28"/>
        </w:rPr>
        <w:t xml:space="preserve"> (стоимость проекта – 1233 млн. рублей, сроки реализации – 2011-2012 гг.);</w:t>
      </w:r>
    </w:p>
    <w:p w:rsidR="00225BC0" w:rsidRDefault="00225BC0" w:rsidP="0022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E18DD">
        <w:rPr>
          <w:sz w:val="28"/>
          <w:szCs w:val="28"/>
        </w:rPr>
        <w:t>Строительство цеха деревообработки</w:t>
      </w:r>
      <w:r>
        <w:rPr>
          <w:sz w:val="28"/>
          <w:szCs w:val="28"/>
        </w:rPr>
        <w:t xml:space="preserve"> (стоимость проекта – 10 млн. рублей, сроки реализации – 2011-2012 гг.);</w:t>
      </w:r>
    </w:p>
    <w:p w:rsidR="00225BC0" w:rsidRDefault="00225BC0" w:rsidP="00225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2009-2011 гг. объем инвестиций, вложенных в открытие новых объектов потребительской сферы и сферы услуг, составил более 100 млн. рублей.</w:t>
      </w:r>
    </w:p>
    <w:p w:rsidR="00225BC0" w:rsidRDefault="00225BC0" w:rsidP="00225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2009-2011 гг. на территории муниципального образования Староминский район осуществлялась реконструкция имеющихся коммуникаций инженерной инфраструктуры по энерго-, водо- и газоснабжению и строительство новых инженерных сооружений, связанных с реализацией комплекса инвестиционных проектов:</w:t>
      </w:r>
    </w:p>
    <w:p w:rsidR="00225BC0" w:rsidRDefault="00225BC0" w:rsidP="009555BC">
      <w:pPr>
        <w:numPr>
          <w:ilvl w:val="0"/>
          <w:numId w:val="5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0C10">
        <w:rPr>
          <w:sz w:val="28"/>
          <w:szCs w:val="28"/>
        </w:rPr>
        <w:t>Строительство объектов по комплексному техническому перевооружению и реконструкции подстанции 220/110/35/10 кВ «Староминская»</w:t>
      </w:r>
      <w:r>
        <w:rPr>
          <w:sz w:val="28"/>
          <w:szCs w:val="28"/>
        </w:rPr>
        <w:t xml:space="preserve"> (стоимость проекта - 1647 млн. рублей, ввод в эксплуатацию – 2012 г.);</w:t>
      </w:r>
    </w:p>
    <w:p w:rsidR="00225BC0" w:rsidRDefault="00225BC0" w:rsidP="009555BC">
      <w:pPr>
        <w:numPr>
          <w:ilvl w:val="0"/>
          <w:numId w:val="5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5441FD">
        <w:rPr>
          <w:sz w:val="28"/>
          <w:szCs w:val="28"/>
        </w:rPr>
        <w:t xml:space="preserve">объекта «Лупинг Д </w:t>
      </w:r>
      <w:smartTag w:uri="urn:schemas-microsoft-com:office:smarttags" w:element="metricconverter">
        <w:smartTagPr>
          <w:attr w:name="ProductID" w:val="325 мм"/>
        </w:smartTagPr>
        <w:r w:rsidRPr="005441FD">
          <w:rPr>
            <w:sz w:val="28"/>
            <w:szCs w:val="28"/>
          </w:rPr>
          <w:t>325 мм</w:t>
        </w:r>
      </w:smartTag>
      <w:r w:rsidRPr="005441FD">
        <w:rPr>
          <w:sz w:val="28"/>
          <w:szCs w:val="28"/>
        </w:rPr>
        <w:t xml:space="preserve"> газопровода «Лени</w:t>
      </w:r>
      <w:r>
        <w:rPr>
          <w:sz w:val="28"/>
          <w:szCs w:val="28"/>
        </w:rPr>
        <w:t>нградская – Ейск</w:t>
      </w:r>
      <w:r w:rsidRPr="005441FD">
        <w:rPr>
          <w:sz w:val="28"/>
          <w:szCs w:val="28"/>
        </w:rPr>
        <w:t>»</w:t>
      </w:r>
      <w:r>
        <w:rPr>
          <w:sz w:val="28"/>
          <w:szCs w:val="28"/>
        </w:rPr>
        <w:t xml:space="preserve"> (стоимость проекта - 300 млн. рублей,</w:t>
      </w:r>
      <w:r w:rsidRPr="009732E0">
        <w:rPr>
          <w:sz w:val="28"/>
          <w:szCs w:val="28"/>
        </w:rPr>
        <w:t xml:space="preserve"> </w:t>
      </w:r>
      <w:r>
        <w:rPr>
          <w:sz w:val="28"/>
          <w:szCs w:val="28"/>
        </w:rPr>
        <w:t>ввод в эксплуатацию – 2014 г.).</w:t>
      </w:r>
    </w:p>
    <w:p w:rsidR="00225BC0" w:rsidRPr="00225BC0" w:rsidRDefault="00225BC0" w:rsidP="00225BC0">
      <w:pPr>
        <w:pStyle w:val="a5"/>
        <w:tabs>
          <w:tab w:val="left" w:pos="83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25BC0">
        <w:rPr>
          <w:rFonts w:ascii="Times New Roman" w:hAnsi="Times New Roman"/>
          <w:sz w:val="28"/>
          <w:szCs w:val="28"/>
        </w:rPr>
        <w:t xml:space="preserve">Таким образом, реализация поставленных задач в инвестиционной сфере на протяжении трех последних лет </w:t>
      </w:r>
      <w:r w:rsidRPr="00225BC0">
        <w:rPr>
          <w:rFonts w:ascii="Times New Roman" w:eastAsia="Arial Unicode MS" w:hAnsi="Times New Roman"/>
          <w:sz w:val="28"/>
          <w:szCs w:val="28"/>
        </w:rPr>
        <w:t>позволила сделать территорию Староминского района не только привлекательной для бизнеса, но и комфортной для проживания. Тем не менее, большинство крупных инвестиционных проектов находятся в стадии реализации, и от дальнейших перспектив их развития зависит увеличение темпов экономического роста Староминского района.</w:t>
      </w:r>
    </w:p>
    <w:p w:rsidR="00681546" w:rsidRDefault="00681546" w:rsidP="00C27B53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59689D" w:rsidRDefault="0059689D" w:rsidP="002575D4">
      <w:pPr>
        <w:spacing w:line="360" w:lineRule="auto"/>
        <w:ind w:firstLine="720"/>
        <w:jc w:val="both"/>
        <w:rPr>
          <w:b/>
          <w:bCs/>
          <w:i/>
          <w:sz w:val="28"/>
          <w:szCs w:val="28"/>
        </w:rPr>
      </w:pPr>
    </w:p>
    <w:p w:rsidR="0059689D" w:rsidRDefault="0059689D" w:rsidP="002575D4">
      <w:pPr>
        <w:spacing w:line="360" w:lineRule="auto"/>
        <w:ind w:firstLine="720"/>
        <w:jc w:val="both"/>
        <w:rPr>
          <w:b/>
          <w:bCs/>
          <w:i/>
          <w:sz w:val="28"/>
          <w:szCs w:val="28"/>
        </w:rPr>
      </w:pPr>
    </w:p>
    <w:p w:rsidR="0059689D" w:rsidRDefault="0059689D" w:rsidP="002575D4">
      <w:pPr>
        <w:spacing w:line="360" w:lineRule="auto"/>
        <w:ind w:firstLine="720"/>
        <w:jc w:val="both"/>
        <w:rPr>
          <w:b/>
          <w:bCs/>
          <w:i/>
          <w:sz w:val="28"/>
          <w:szCs w:val="28"/>
        </w:rPr>
      </w:pPr>
    </w:p>
    <w:p w:rsidR="0059689D" w:rsidRDefault="0059689D" w:rsidP="002575D4">
      <w:pPr>
        <w:spacing w:line="360" w:lineRule="auto"/>
        <w:ind w:firstLine="720"/>
        <w:jc w:val="both"/>
        <w:rPr>
          <w:b/>
          <w:bCs/>
          <w:i/>
          <w:sz w:val="28"/>
          <w:szCs w:val="28"/>
        </w:rPr>
      </w:pPr>
    </w:p>
    <w:p w:rsidR="00D65EAD" w:rsidRPr="001000BF" w:rsidRDefault="0059689D" w:rsidP="002575D4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1.2.9. </w:t>
      </w:r>
      <w:r w:rsidR="00D65EAD" w:rsidRPr="00A6788C">
        <w:rPr>
          <w:b/>
          <w:bCs/>
          <w:i/>
          <w:sz w:val="28"/>
          <w:szCs w:val="28"/>
        </w:rPr>
        <w:t>Бюджетная политика</w:t>
      </w:r>
      <w:r w:rsidR="00D65EAD" w:rsidRPr="00A6788C">
        <w:rPr>
          <w:b/>
          <w:i/>
          <w:sz w:val="28"/>
          <w:szCs w:val="28"/>
        </w:rPr>
        <w:t xml:space="preserve"> </w:t>
      </w:r>
    </w:p>
    <w:p w:rsidR="001000BF" w:rsidRPr="001000BF" w:rsidRDefault="001000BF" w:rsidP="001000BF">
      <w:pPr>
        <w:ind w:firstLine="709"/>
        <w:rPr>
          <w:b/>
          <w:i/>
          <w:sz w:val="28"/>
          <w:szCs w:val="28"/>
        </w:rPr>
      </w:pPr>
      <w:r w:rsidRPr="001000BF">
        <w:rPr>
          <w:b/>
          <w:i/>
          <w:sz w:val="28"/>
          <w:szCs w:val="28"/>
        </w:rPr>
        <w:t>Основные данные</w:t>
      </w:r>
    </w:p>
    <w:p w:rsidR="001000BF" w:rsidRPr="001000BF" w:rsidRDefault="001000BF" w:rsidP="001000BF">
      <w:pPr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- доходы консолидированного бюджета муниципального образования Староминский район</w:t>
      </w:r>
      <w:r w:rsidRPr="001000BF">
        <w:rPr>
          <w:b/>
          <w:sz w:val="28"/>
          <w:szCs w:val="28"/>
        </w:rPr>
        <w:t xml:space="preserve"> </w:t>
      </w:r>
      <w:r w:rsidRPr="001000BF">
        <w:rPr>
          <w:sz w:val="28"/>
          <w:szCs w:val="28"/>
        </w:rPr>
        <w:t>за 2011 год – 645 123,55 тыс. рублей</w:t>
      </w:r>
    </w:p>
    <w:p w:rsidR="001000BF" w:rsidRPr="001000BF" w:rsidRDefault="001000BF" w:rsidP="001000BF">
      <w:pPr>
        <w:ind w:firstLine="1191"/>
        <w:jc w:val="both"/>
        <w:rPr>
          <w:i/>
          <w:sz w:val="28"/>
          <w:szCs w:val="28"/>
        </w:rPr>
      </w:pPr>
      <w:r w:rsidRPr="001000BF">
        <w:rPr>
          <w:i/>
          <w:sz w:val="28"/>
          <w:szCs w:val="28"/>
        </w:rPr>
        <w:t>темп роста 2011/2007 гг. – 145,36%</w:t>
      </w:r>
    </w:p>
    <w:p w:rsidR="001000BF" w:rsidRPr="001000BF" w:rsidRDefault="001000BF" w:rsidP="001000BF">
      <w:pPr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 xml:space="preserve">- собственные доходы бюджета (за исключением субвенций) за 2011 год составили 448 300,05 тыс. рублей. </w:t>
      </w:r>
    </w:p>
    <w:p w:rsidR="001000BF" w:rsidRPr="001000BF" w:rsidRDefault="001000BF" w:rsidP="001000BF">
      <w:pPr>
        <w:ind w:firstLine="1191"/>
        <w:jc w:val="both"/>
        <w:rPr>
          <w:i/>
          <w:sz w:val="28"/>
          <w:szCs w:val="28"/>
        </w:rPr>
      </w:pPr>
      <w:r w:rsidRPr="001000BF">
        <w:rPr>
          <w:i/>
          <w:sz w:val="28"/>
          <w:szCs w:val="28"/>
        </w:rPr>
        <w:t>темп роста 2011/2007 гг. – 151,07%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 xml:space="preserve">За анализируемый период наблюдается динамика роста объемов налоговых доходов. В первую очередь это связано с изменениями федеральной и региональной бюджетной политики: 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2007 год – 111 254,62 тыс. рублей;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2008 год – 160 978,74 тыс. рублей (рост на 44,69% по сравнению с предыдущим годом);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2009 год – 204 814,61 тыс. рублей (рост на 27,23% по сравнению с предыдущим годом);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2010 год − 244 965,94 тыс. рублей (рост на 19,6% по сравнению с предыдущим годом);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2011 год – 255 177,66 тыс. рублей (рост на 4,17% по сравнению с предыдущим годом).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В связи с разграничением с 2006 года доходных источников между уровнями бюджетной системы Российской Федерации (в соответствии с Бюджетным кодексом Российской Федерации), наиболее значимым для бюджета района является налог на доходы физических лиц. Его удельный вес в структуре налоговых доходов бюджета составляет: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2007 год – 63,22%;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2008 год – 59,15%;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2009 год – 57,29%;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2010 год – 57,02%;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 xml:space="preserve">2011 год – 63,76%. 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 xml:space="preserve">Налоги на совокупный доход (единый налог на вмененный доход, единый сельскохозяйственный налог) в структуре налоговых доходов составили: 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2007 год − 13,44%;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2008 год − 11,70%;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2009 год − 8,50%;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2010 год − 9,60%;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 xml:space="preserve">2011 год − 6,76%. 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Так же значимый для бюджета района является транспортный налог: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2007 год – 1,03%;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2008 год – 2,55%;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2009 год – 8,01%;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2010 год – 7,56%;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2011 год – 7,96%.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 xml:space="preserve">С 2012 года в соответствии с федеральным законодательством </w:t>
      </w:r>
      <w:r w:rsidRPr="001000BF">
        <w:rPr>
          <w:sz w:val="28"/>
          <w:szCs w:val="28"/>
        </w:rPr>
        <w:lastRenderedPageBreak/>
        <w:t>Российской Федерации данный налог будет полностью зачислят</w:t>
      </w:r>
      <w:r w:rsidR="001A2D02">
        <w:rPr>
          <w:sz w:val="28"/>
          <w:szCs w:val="28"/>
        </w:rPr>
        <w:t>ь</w:t>
      </w:r>
      <w:r w:rsidRPr="001000BF">
        <w:rPr>
          <w:sz w:val="28"/>
          <w:szCs w:val="28"/>
        </w:rPr>
        <w:t xml:space="preserve">ся в краевой бюджет Краснодарского края, который будет одним из основных доходных источников образования обязательного регионального дорожного фонда. 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Источниками пополнения бюджета по местным налогам так же являются налог на имущество физических лиц и земельный налог. Поступления от налога на имущество физических лиц не являются серьезным источником доходов местного бюджета, что определяется рядом причин. С одной стороны, правовые механизмы формирования имущественных прав физических лиц требуют совершенствования и дальнейшего развития, а с другой − собственность физических лиц, как и их доходы, дифференцирована по группам домохозяйств и неравномерна по территориям.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В структуре налоговых доходов удельный вес земельного налога составляет: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2007 год – 12,64%;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2008 год – 19,36%;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2009 год – 21,02%;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2010 год – 18,73%;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2011 год − 13,71%.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 xml:space="preserve">Доля неналоговых доходов консолидированного бюджета за прошедшие 5 лет составила: 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2007 год – 26 500,60 тыс. рублей (23,82% в структуре);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2008 год – 26 245,67 тыс. рублей (16,30% в структуре);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2009 год – 34 371,97 тыс. рублей (16,78% в структуре);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 xml:space="preserve">2010 год – 42 402,48 тыс. рублей (17,31% в структуре); </w:t>
      </w:r>
    </w:p>
    <w:p w:rsidR="001000BF" w:rsidRPr="001000BF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2011 год – 35 883,94 тыс. рублей (14,06% в структуре).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 xml:space="preserve">Основным источником неналоговых доходов является арендная плата за земельные участки. </w:t>
      </w:r>
    </w:p>
    <w:p w:rsidR="001000BF" w:rsidRPr="001000BF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00BF">
        <w:rPr>
          <w:sz w:val="28"/>
          <w:szCs w:val="28"/>
        </w:rPr>
        <w:t>В среднем за анализируемый период доходы консолидированного бюджета района формировались на 64,48% за счет собственных средств. В бюджете за 2011 год доля собственных доходов (за исключением субвенций) в структуре составляет 69,49%.</w:t>
      </w:r>
    </w:p>
    <w:p w:rsidR="001000BF" w:rsidRPr="00E9786B" w:rsidRDefault="001000BF" w:rsidP="00A8010F">
      <w:pPr>
        <w:jc w:val="both"/>
        <w:rPr>
          <w:sz w:val="28"/>
          <w:szCs w:val="28"/>
        </w:rPr>
        <w:sectPr w:rsidR="001000BF" w:rsidRPr="00E9786B" w:rsidSect="00AC4E4D">
          <w:headerReference w:type="default" r:id="rId27"/>
          <w:headerReference w:type="first" r:id="rId28"/>
          <w:pgSz w:w="11906" w:h="16838"/>
          <w:pgMar w:top="567" w:right="567" w:bottom="720" w:left="1701" w:header="0" w:footer="567" w:gutter="0"/>
          <w:pgNumType w:start="1"/>
          <w:cols w:space="708"/>
          <w:titlePg/>
          <w:docGrid w:linePitch="360"/>
        </w:sectPr>
      </w:pPr>
    </w:p>
    <w:p w:rsidR="001000BF" w:rsidRPr="0079667F" w:rsidRDefault="00AB45EA" w:rsidP="00C80287">
      <w:pPr>
        <w:pStyle w:val="af1"/>
        <w:jc w:val="center"/>
      </w:pPr>
      <w:r>
        <w:lastRenderedPageBreak/>
        <w:t xml:space="preserve">Таблица № 7- </w:t>
      </w:r>
      <w:r w:rsidR="001000BF" w:rsidRPr="00D00E6D">
        <w:t xml:space="preserve"> Структура доходов консолидированного бюджета муниципального образования </w:t>
      </w:r>
      <w:r w:rsidR="001000BF">
        <w:t>Староминский</w:t>
      </w:r>
      <w:r w:rsidR="001000BF" w:rsidRPr="00D00E6D">
        <w:t xml:space="preserve"> райо</w:t>
      </w:r>
      <w:r w:rsidR="00C80287">
        <w:t>н</w:t>
      </w:r>
    </w:p>
    <w:tbl>
      <w:tblPr>
        <w:tblW w:w="15735" w:type="dxa"/>
        <w:tblInd w:w="-601" w:type="dxa"/>
        <w:tblLayout w:type="fixed"/>
        <w:tblLook w:val="04A0"/>
      </w:tblPr>
      <w:tblGrid>
        <w:gridCol w:w="425"/>
        <w:gridCol w:w="3828"/>
        <w:gridCol w:w="851"/>
        <w:gridCol w:w="1134"/>
        <w:gridCol w:w="1134"/>
        <w:gridCol w:w="944"/>
        <w:gridCol w:w="1116"/>
        <w:gridCol w:w="18"/>
        <w:gridCol w:w="1040"/>
        <w:gridCol w:w="1228"/>
        <w:gridCol w:w="1040"/>
        <w:gridCol w:w="1077"/>
        <w:gridCol w:w="10"/>
        <w:gridCol w:w="898"/>
        <w:gridCol w:w="992"/>
      </w:tblGrid>
      <w:tr w:rsidR="001000BF" w:rsidRPr="00D00E6D" w:rsidTr="00971E13">
        <w:trPr>
          <w:trHeight w:val="88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№ п/п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D00E6D">
                <w:rPr>
                  <w:b/>
                  <w:bCs/>
                  <w:color w:val="000000"/>
                  <w:sz w:val="20"/>
                  <w:szCs w:val="20"/>
                </w:rPr>
                <w:t>200</w:t>
              </w:r>
              <w:r>
                <w:rPr>
                  <w:b/>
                  <w:bCs/>
                  <w:color w:val="000000"/>
                  <w:sz w:val="20"/>
                  <w:szCs w:val="20"/>
                </w:rPr>
                <w:t>7</w:t>
              </w:r>
              <w:r w:rsidRPr="00D00E6D">
                <w:rPr>
                  <w:b/>
                  <w:bCs/>
                  <w:color w:val="000000"/>
                  <w:sz w:val="20"/>
                  <w:szCs w:val="20"/>
                </w:rPr>
                <w:t xml:space="preserve"> г</w:t>
              </w:r>
            </w:smartTag>
            <w:r w:rsidRPr="00D00E6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D00E6D">
                <w:rPr>
                  <w:b/>
                  <w:bCs/>
                  <w:color w:val="000000"/>
                  <w:sz w:val="20"/>
                  <w:szCs w:val="20"/>
                </w:rPr>
                <w:t>200</w:t>
              </w:r>
              <w:r>
                <w:rPr>
                  <w:b/>
                  <w:bCs/>
                  <w:color w:val="000000"/>
                  <w:sz w:val="20"/>
                  <w:szCs w:val="20"/>
                </w:rPr>
                <w:t>8</w:t>
              </w:r>
              <w:r w:rsidRPr="00D00E6D">
                <w:rPr>
                  <w:b/>
                  <w:bCs/>
                  <w:color w:val="000000"/>
                  <w:sz w:val="20"/>
                  <w:szCs w:val="20"/>
                </w:rPr>
                <w:t xml:space="preserve"> г</w:t>
              </w:r>
            </w:smartTag>
            <w:r w:rsidRPr="00D00E6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Темп роста/ снижения 200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>/200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 xml:space="preserve"> гг.,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00E6D">
                <w:rPr>
                  <w:b/>
                  <w:bCs/>
                  <w:color w:val="000000"/>
                  <w:sz w:val="20"/>
                  <w:szCs w:val="20"/>
                </w:rPr>
                <w:t>200</w:t>
              </w:r>
              <w:r>
                <w:rPr>
                  <w:b/>
                  <w:bCs/>
                  <w:color w:val="000000"/>
                  <w:sz w:val="20"/>
                  <w:szCs w:val="20"/>
                </w:rPr>
                <w:t>9</w:t>
              </w:r>
              <w:r w:rsidRPr="00D00E6D">
                <w:rPr>
                  <w:b/>
                  <w:bCs/>
                  <w:color w:val="000000"/>
                  <w:sz w:val="20"/>
                  <w:szCs w:val="20"/>
                </w:rPr>
                <w:t xml:space="preserve"> г</w:t>
              </w:r>
            </w:smartTag>
            <w:r w:rsidRPr="00D00E6D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60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Темп роста/ снижения 200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>/200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 xml:space="preserve"> гг., 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31" w:firstLine="3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2010</w:t>
              </w:r>
              <w:r w:rsidRPr="00D00E6D">
                <w:rPr>
                  <w:b/>
                  <w:bCs/>
                  <w:color w:val="000000"/>
                  <w:sz w:val="20"/>
                  <w:szCs w:val="20"/>
                </w:rPr>
                <w:t xml:space="preserve"> г</w:t>
              </w:r>
            </w:smartTag>
            <w:r w:rsidRPr="00D00E6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ind w:left="-60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75E">
              <w:rPr>
                <w:b/>
                <w:bCs/>
                <w:color w:val="000000"/>
                <w:sz w:val="20"/>
                <w:szCs w:val="20"/>
              </w:rPr>
              <w:t>Темп роста/ снижения 2010/2009 гг.,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00E6D">
                <w:rPr>
                  <w:b/>
                  <w:bCs/>
                  <w:color w:val="000000"/>
                  <w:sz w:val="20"/>
                  <w:szCs w:val="20"/>
                </w:rPr>
                <w:t>201</w:t>
              </w:r>
              <w:r>
                <w:rPr>
                  <w:b/>
                  <w:bCs/>
                  <w:color w:val="000000"/>
                  <w:sz w:val="20"/>
                  <w:szCs w:val="20"/>
                </w:rPr>
                <w:t>1</w:t>
              </w:r>
              <w:r w:rsidRPr="00D00E6D">
                <w:rPr>
                  <w:b/>
                  <w:bCs/>
                  <w:color w:val="000000"/>
                  <w:sz w:val="20"/>
                  <w:szCs w:val="20"/>
                </w:rPr>
                <w:t xml:space="preserve"> г</w:t>
              </w:r>
            </w:smartTag>
            <w:r w:rsidRPr="00D00E6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98" w:right="-1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Темп роста/ снижения 201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 xml:space="preserve"> гг.,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Темп роста/ снижения 201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>/200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 xml:space="preserve"> гг., %</w:t>
            </w:r>
          </w:p>
        </w:tc>
      </w:tr>
      <w:tr w:rsidR="001000BF" w:rsidRPr="00D00E6D" w:rsidTr="00971E13">
        <w:trPr>
          <w:trHeight w:val="2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111 254,62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160 978,74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52C99">
              <w:rPr>
                <w:b/>
                <w:bCs/>
                <w:i/>
                <w:color w:val="000000"/>
                <w:sz w:val="20"/>
                <w:szCs w:val="20"/>
              </w:rPr>
              <w:t>144,69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204 814,61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52C99">
              <w:rPr>
                <w:b/>
                <w:bCs/>
                <w:i/>
                <w:color w:val="000000"/>
                <w:sz w:val="20"/>
                <w:szCs w:val="20"/>
              </w:rPr>
              <w:t>127,23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244 965,94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119,60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255 177,66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104,17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229,36</w:t>
            </w:r>
          </w:p>
        </w:tc>
      </w:tr>
      <w:tr w:rsidR="001000BF" w:rsidRPr="00D00E6D" w:rsidTr="00971E13">
        <w:trPr>
          <w:trHeight w:val="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000BF" w:rsidRPr="00D00E6D" w:rsidTr="00971E13">
        <w:trPr>
          <w:trHeight w:val="1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 xml:space="preserve">налог на </w:t>
            </w:r>
            <w:r>
              <w:rPr>
                <w:color w:val="000000"/>
                <w:sz w:val="20"/>
                <w:szCs w:val="20"/>
              </w:rPr>
              <w:t>прибыль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1 724,56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116,34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2 373,68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137,64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2 100,93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88,51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2 647,61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178,61</w:t>
            </w:r>
          </w:p>
        </w:tc>
      </w:tr>
      <w:tr w:rsidR="001000BF" w:rsidRPr="00D00E6D" w:rsidTr="00971E13">
        <w:trPr>
          <w:trHeight w:val="1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70 341,09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95 222,80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135,37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117 337,40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123,22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139 670,34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119,03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162 711,17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231,32</w:t>
            </w:r>
          </w:p>
        </w:tc>
      </w:tr>
      <w:tr w:rsidR="001000BF" w:rsidRPr="00D00E6D" w:rsidTr="00971E13">
        <w:trPr>
          <w:trHeight w:val="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9 907,73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11 728,83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118,38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11 959,52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101,97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13 047,70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109,10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14 349,06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144,83</w:t>
            </w:r>
          </w:p>
        </w:tc>
      </w:tr>
      <w:tr w:rsidR="001000BF" w:rsidRPr="00D00E6D" w:rsidTr="00971E13">
        <w:trPr>
          <w:trHeight w:val="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7 103,94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140,96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5 452,47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76,75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10 518,04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10 558,17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209,50</w:t>
            </w:r>
          </w:p>
        </w:tc>
      </w:tr>
      <w:tr w:rsidR="001000BF" w:rsidRPr="00D00E6D" w:rsidTr="00971E13">
        <w:trPr>
          <w:trHeight w:val="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1.5</w:t>
            </w:r>
            <w:r w:rsidRPr="00D00E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4 755,20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122,74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4 657,12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4 753,84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102,08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11,09</w:t>
            </w:r>
          </w:p>
        </w:tc>
      </w:tr>
      <w:tr w:rsidR="001000BF" w:rsidRPr="00D00E6D" w:rsidTr="00971E13">
        <w:trPr>
          <w:trHeight w:val="2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4 107,89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357,02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16 404,64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399,34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18 511,69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112,84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20 303,94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1764,62</w:t>
            </w:r>
          </w:p>
        </w:tc>
      </w:tr>
      <w:tr w:rsidR="001000BF" w:rsidRPr="00D00E6D" w:rsidTr="00971E13">
        <w:trPr>
          <w:trHeight w:val="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1.7</w:t>
            </w:r>
            <w:r w:rsidRPr="00D00E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31 173,15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221,75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43 050,87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138,10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45 893,74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34 997,24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248,95</w:t>
            </w:r>
          </w:p>
        </w:tc>
      </w:tr>
      <w:tr w:rsidR="001000BF" w:rsidRPr="00D00E6D" w:rsidTr="00971E13">
        <w:trPr>
          <w:trHeight w:val="1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1.8</w:t>
            </w:r>
            <w:r w:rsidRPr="00D00E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D00E6D">
              <w:rPr>
                <w:color w:val="000000"/>
                <w:sz w:val="20"/>
                <w:szCs w:val="20"/>
              </w:rPr>
              <w:t>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3795,69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105,98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3 449,18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90,87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10 363,60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300,47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9 150,50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255,48</w:t>
            </w:r>
          </w:p>
        </w:tc>
      </w:tr>
      <w:tr w:rsidR="001000BF" w:rsidRPr="00D00E6D" w:rsidTr="00971E1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F12936" w:rsidRDefault="001000BF" w:rsidP="00971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12936">
              <w:rPr>
                <w:color w:val="000000"/>
                <w:sz w:val="20"/>
                <w:szCs w:val="20"/>
              </w:rPr>
              <w:t>рочие налоги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1 366,68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75,11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9,49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81,75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1,66</w:t>
            </w:r>
          </w:p>
        </w:tc>
      </w:tr>
      <w:tr w:rsidR="001000BF" w:rsidRPr="006A6732" w:rsidTr="00971E13">
        <w:trPr>
          <w:trHeight w:val="2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A6732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6A6732">
              <w:rPr>
                <w:bCs/>
                <w:i/>
                <w:color w:val="000000"/>
                <w:sz w:val="20"/>
                <w:szCs w:val="20"/>
              </w:rPr>
              <w:t>Налоговые доходы в структуре собственных доходов,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A6732">
              <w:rPr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28,16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42,34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000BF" w:rsidRPr="00D00E6D" w:rsidTr="00971E13">
        <w:trPr>
          <w:trHeight w:val="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26 500,60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26 245,67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52C99">
              <w:rPr>
                <w:b/>
                <w:bCs/>
                <w:i/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34 371,97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52C99">
              <w:rPr>
                <w:b/>
                <w:bCs/>
                <w:i/>
                <w:color w:val="000000"/>
                <w:sz w:val="20"/>
                <w:szCs w:val="20"/>
              </w:rPr>
              <w:t>130,96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42 402,48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123,36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35 883,94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135,41</w:t>
            </w:r>
          </w:p>
        </w:tc>
      </w:tr>
      <w:tr w:rsidR="001000BF" w:rsidRPr="00D00E6D" w:rsidTr="00971E1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F12936" w:rsidRDefault="001000BF" w:rsidP="00971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F12936">
              <w:rPr>
                <w:color w:val="000000"/>
                <w:sz w:val="20"/>
                <w:szCs w:val="20"/>
              </w:rPr>
              <w:t>рендная плата за земли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15 326,88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15 501,14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101,14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18 445,26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118,99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20 046,98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108,68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20 136,29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131,38</w:t>
            </w:r>
          </w:p>
        </w:tc>
      </w:tr>
      <w:tr w:rsidR="001000BF" w:rsidRPr="00D00E6D" w:rsidTr="00971E1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F12936" w:rsidRDefault="001000BF" w:rsidP="00971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12936">
              <w:rPr>
                <w:color w:val="000000"/>
                <w:sz w:val="20"/>
                <w:szCs w:val="20"/>
              </w:rPr>
              <w:t>лата за негатив</w:t>
            </w:r>
            <w:r>
              <w:rPr>
                <w:color w:val="000000"/>
                <w:sz w:val="20"/>
                <w:szCs w:val="20"/>
              </w:rPr>
              <w:t>ное</w:t>
            </w:r>
            <w:r w:rsidRPr="00F12936">
              <w:rPr>
                <w:color w:val="000000"/>
                <w:sz w:val="20"/>
                <w:szCs w:val="20"/>
              </w:rPr>
              <w:t xml:space="preserve"> воздейств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F12936">
              <w:rPr>
                <w:color w:val="000000"/>
                <w:sz w:val="20"/>
                <w:szCs w:val="20"/>
              </w:rPr>
              <w:t xml:space="preserve"> на окруж</w:t>
            </w:r>
            <w:r>
              <w:rPr>
                <w:color w:val="000000"/>
                <w:sz w:val="20"/>
                <w:szCs w:val="20"/>
              </w:rPr>
              <w:t>ающую</w:t>
            </w:r>
            <w:r w:rsidRPr="00F12936">
              <w:rPr>
                <w:color w:val="000000"/>
                <w:sz w:val="20"/>
                <w:szCs w:val="20"/>
              </w:rPr>
              <w:t xml:space="preserve">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1 807,94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114,45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1 717,82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95,02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1 304,10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75,92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1 260,12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79,77</w:t>
            </w:r>
          </w:p>
        </w:tc>
      </w:tr>
      <w:tr w:rsidR="001000BF" w:rsidRPr="00D00E6D" w:rsidTr="00971E1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F12936" w:rsidRDefault="001000BF" w:rsidP="00971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F12936">
              <w:rPr>
                <w:color w:val="000000"/>
                <w:sz w:val="20"/>
                <w:szCs w:val="20"/>
              </w:rPr>
              <w:t>оходы от сдачи в аренду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994,81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103,33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76,38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1 339,54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59,21</w:t>
            </w:r>
          </w:p>
        </w:tc>
      </w:tr>
      <w:tr w:rsidR="001000BF" w:rsidRPr="00D00E6D" w:rsidTr="00971E1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F12936" w:rsidRDefault="001000BF" w:rsidP="00971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F12936">
              <w:rPr>
                <w:color w:val="000000"/>
                <w:sz w:val="20"/>
                <w:szCs w:val="20"/>
              </w:rPr>
              <w:t>оходы от оказания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119,58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127,74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435,17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2 810,56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1225,55</w:t>
            </w:r>
          </w:p>
        </w:tc>
      </w:tr>
      <w:tr w:rsidR="001000BF" w:rsidRPr="00D00E6D" w:rsidTr="00971E1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F12936" w:rsidRDefault="001000BF" w:rsidP="00971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Pr="00F12936">
              <w:rPr>
                <w:color w:val="000000"/>
                <w:sz w:val="20"/>
                <w:szCs w:val="20"/>
              </w:rPr>
              <w:t>трафные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6 297,79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113,77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5 251,24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5 312,30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101,16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5 150,07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93,04</w:t>
            </w:r>
          </w:p>
        </w:tc>
      </w:tr>
      <w:tr w:rsidR="001000BF" w:rsidRPr="00D00E6D" w:rsidTr="00971E1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F12936" w:rsidRDefault="001000BF" w:rsidP="00971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12936">
              <w:rPr>
                <w:color w:val="000000"/>
                <w:sz w:val="20"/>
                <w:szCs w:val="20"/>
              </w:rPr>
              <w:t>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0E6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1 401,84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52C99">
              <w:rPr>
                <w:i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7 612,54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543,04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13 454,90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176,85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5 187,36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331,09</w:t>
            </w:r>
          </w:p>
        </w:tc>
      </w:tr>
      <w:tr w:rsidR="001000BF" w:rsidRPr="006A6732" w:rsidTr="00971E1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6A6732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rPr>
                <w:i/>
                <w:color w:val="000000"/>
                <w:sz w:val="20"/>
                <w:szCs w:val="20"/>
              </w:rPr>
            </w:pPr>
            <w:r w:rsidRPr="006A6732">
              <w:rPr>
                <w:i/>
                <w:color w:val="000000"/>
                <w:sz w:val="20"/>
                <w:szCs w:val="20"/>
              </w:rPr>
              <w:t>Неналоговые доходы в структуре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6A6732">
              <w:rPr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000BF" w:rsidRPr="00D00E6D" w:rsidTr="00971E13">
        <w:trPr>
          <w:trHeight w:val="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за исключением субвенций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>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158 996,54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109 667,78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52C99">
              <w:rPr>
                <w:b/>
                <w:bCs/>
                <w:i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64 564,87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58,87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99 275,69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153,76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157 238,45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98,89</w:t>
            </w:r>
          </w:p>
        </w:tc>
      </w:tr>
      <w:tr w:rsidR="001000BF" w:rsidRPr="006A6732" w:rsidTr="00971E13">
        <w:trPr>
          <w:trHeight w:val="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A6732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7A0A23">
              <w:rPr>
                <w:bCs/>
                <w:i/>
                <w:color w:val="000000"/>
                <w:sz w:val="20"/>
                <w:szCs w:val="20"/>
              </w:rPr>
              <w:t>Безвозмездные поступления за исключением субвенций</w:t>
            </w:r>
            <w:r w:rsidRPr="006A6732">
              <w:rPr>
                <w:bCs/>
                <w:i/>
                <w:color w:val="000000"/>
                <w:sz w:val="20"/>
                <w:szCs w:val="20"/>
              </w:rPr>
              <w:t xml:space="preserve"> в структуре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A6732">
              <w:rPr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19,18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1000BF" w:rsidRPr="00D00E6D" w:rsidTr="00971E13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 xml:space="preserve">Итого собственные доходы (за исключением </w:t>
            </w:r>
            <w:r>
              <w:rPr>
                <w:b/>
                <w:bCs/>
                <w:color w:val="000000"/>
                <w:sz w:val="20"/>
                <w:szCs w:val="20"/>
              </w:rPr>
              <w:t>субвенций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D00E6D">
              <w:rPr>
                <w:b/>
                <w:bCs/>
                <w:color w:val="000000"/>
                <w:sz w:val="20"/>
                <w:szCs w:val="20"/>
              </w:rPr>
              <w:t>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296 751,76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296 892,19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52C99">
              <w:rPr>
                <w:b/>
                <w:bCs/>
                <w:i/>
                <w:color w:val="000000"/>
                <w:sz w:val="20"/>
                <w:szCs w:val="20"/>
              </w:rPr>
              <w:t>103,54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303 751,45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102,31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386 644,11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127,29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448 300,05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115,95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151,07</w:t>
            </w:r>
          </w:p>
        </w:tc>
      </w:tr>
      <w:tr w:rsidR="001000BF" w:rsidRPr="006A6732" w:rsidTr="00971E13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6A6732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rPr>
                <w:i/>
                <w:color w:val="000000"/>
                <w:sz w:val="20"/>
                <w:szCs w:val="20"/>
              </w:rPr>
            </w:pPr>
            <w:r w:rsidRPr="006A6732">
              <w:rPr>
                <w:i/>
                <w:color w:val="000000"/>
                <w:sz w:val="20"/>
                <w:szCs w:val="20"/>
              </w:rPr>
              <w:t>Собственные доходы в структуре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6A6732">
              <w:rPr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62,79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69,49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000BF" w:rsidRPr="00D00E6D" w:rsidTr="00971E13">
        <w:trPr>
          <w:trHeight w:val="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47 053,29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274 805,61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52C99">
              <w:rPr>
                <w:b/>
                <w:bCs/>
                <w:i/>
                <w:color w:val="000000"/>
                <w:sz w:val="20"/>
                <w:szCs w:val="20"/>
              </w:rPr>
              <w:t>186,87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179 997,12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155 331,89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196 823,5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126,71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133,85</w:t>
            </w:r>
          </w:p>
        </w:tc>
      </w:tr>
      <w:tr w:rsidR="001000BF" w:rsidRPr="006A6732" w:rsidTr="00971E13">
        <w:trPr>
          <w:trHeight w:val="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6A6732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rPr>
                <w:i/>
                <w:color w:val="000000"/>
                <w:sz w:val="20"/>
                <w:szCs w:val="20"/>
              </w:rPr>
            </w:pPr>
            <w:r w:rsidRPr="006A6732">
              <w:rPr>
                <w:i/>
                <w:color w:val="000000"/>
                <w:sz w:val="20"/>
                <w:szCs w:val="20"/>
              </w:rPr>
              <w:t>Субвенции в структуре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6A6732">
              <w:rPr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48,07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37,21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6A6732" w:rsidRDefault="001000BF" w:rsidP="00971E13">
            <w:pPr>
              <w:ind w:lef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000BF" w:rsidRPr="00D00E6D" w:rsidTr="00971E13">
        <w:trPr>
          <w:trHeight w:val="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E6D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443 805,05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571 697,80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52C99">
              <w:rPr>
                <w:b/>
                <w:bCs/>
                <w:i/>
                <w:color w:val="000000"/>
                <w:sz w:val="20"/>
                <w:szCs w:val="20"/>
              </w:rPr>
              <w:t>128,82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483 748,57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541 976,00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20775E" w:rsidRDefault="001000BF" w:rsidP="00971E1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112,04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D00E6D" w:rsidRDefault="001000BF" w:rsidP="00971E13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645 123,55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119,03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0BF" w:rsidRPr="00E52C99" w:rsidRDefault="001000BF" w:rsidP="00971E13">
            <w:pPr>
              <w:ind w:left="-108" w:right="-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145,36</w:t>
            </w:r>
          </w:p>
        </w:tc>
      </w:tr>
    </w:tbl>
    <w:p w:rsidR="001000BF" w:rsidRPr="00D00E6D" w:rsidRDefault="001000BF" w:rsidP="001000BF">
      <w:pPr>
        <w:pStyle w:val="2"/>
        <w:sectPr w:rsidR="001000BF" w:rsidRPr="00D00E6D" w:rsidSect="00971E13">
          <w:pgSz w:w="16838" w:h="11906" w:orient="landscape"/>
          <w:pgMar w:top="1134" w:right="1134" w:bottom="567" w:left="1134" w:header="0" w:footer="567" w:gutter="0"/>
          <w:cols w:space="708"/>
          <w:docGrid w:linePitch="360"/>
        </w:sectPr>
      </w:pPr>
    </w:p>
    <w:p w:rsidR="001000BF" w:rsidRPr="0077421E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421E">
        <w:rPr>
          <w:sz w:val="28"/>
          <w:szCs w:val="28"/>
        </w:rPr>
        <w:lastRenderedPageBreak/>
        <w:t xml:space="preserve">В сфере бюджетно-финансовой политики муниципального образования Староминский район наряду с позитивными тенденциями существуют определенные проблемные моменты: </w:t>
      </w:r>
    </w:p>
    <w:p w:rsidR="001000BF" w:rsidRPr="0077421E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421E">
        <w:rPr>
          <w:sz w:val="28"/>
          <w:szCs w:val="28"/>
        </w:rPr>
        <w:t xml:space="preserve">возрастание финансовой нагрузки расходной составляющей бюджета, главным образом, увеличение расходов на социальную сферу, требует адекватного увеличения доходной части бюджета в условиях ограниченности источников налоговых и неналоговых поступлений в бюджет. В результате возникает риск того, что доходная часть бюджета не обеспечит в полной мере финансирование социально-значимых расходов; </w:t>
      </w:r>
    </w:p>
    <w:p w:rsidR="001000BF" w:rsidRPr="0077421E" w:rsidRDefault="001000BF" w:rsidP="001000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7421E">
        <w:rPr>
          <w:sz w:val="28"/>
          <w:szCs w:val="28"/>
        </w:rPr>
        <w:t xml:space="preserve">принимая во внимание то, что налоги на совокупный доход и налоги на имущество занимают в общем объеме собственных доходов 6,76% и 13,88% в налоговых доходах, особое внимание необходимо уделить стимулированию развития налоговой базы, формируемой субъектами малого и среднего предпринимательства, роль которых в формировании доходной части бюджета снижается, а также мероприятий по повышению эффективности использования земельных участков муниципального образования. 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r w:rsidRPr="0077421E">
        <w:rPr>
          <w:sz w:val="28"/>
          <w:szCs w:val="28"/>
        </w:rPr>
        <w:t>Таким образом, на сегодняшний день перед Администрацией муниципального образования Староминский район стоит задача поиска новых подходов к управлению финансами, повышению эффективности и результативности бюджетных расходов.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r w:rsidRPr="0077421E">
        <w:rPr>
          <w:sz w:val="28"/>
          <w:szCs w:val="28"/>
        </w:rPr>
        <w:t>Исходя из этого основными целями бюджетной политики в 2012 - 2020 годах являются: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2" w:name="sub_100801"/>
      <w:r w:rsidRPr="0077421E">
        <w:rPr>
          <w:sz w:val="28"/>
          <w:szCs w:val="28"/>
        </w:rPr>
        <w:t>1. Обеспечение макроэкономической стабильности, которая предусматривает в том числе сбалансированный бюджет, последовательное снижение бюджетного дефицита, достижение сокращения в дефицита бюджета района не менее чем в два раза по сравнению с уровнем 2010 года.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3" w:name="sub_100802"/>
      <w:bookmarkEnd w:id="2"/>
      <w:r w:rsidRPr="0077421E">
        <w:rPr>
          <w:sz w:val="28"/>
          <w:szCs w:val="28"/>
        </w:rPr>
        <w:t>2. Координация долгосрочного стратегического и бюджетного планирования, оценка приоритетности стратегических задач, сопоставление их с реальными возможностями.</w:t>
      </w:r>
    </w:p>
    <w:bookmarkEnd w:id="3"/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r w:rsidRPr="0077421E">
        <w:rPr>
          <w:sz w:val="28"/>
          <w:szCs w:val="28"/>
        </w:rPr>
        <w:t>В кризисный период задача составления долгосрочных планов финансового развития отошла на второй план. С нормализацией экономической жизни следует вернуться к разработке долгосрочных планов экономического развития. Для разработки долгосрочной бюджетной стратегии потребуется расширение горизонта и повышение надежности экономических прогнозов, которые должны быть основаны на разумных оценках конъюнктурных параметров и макроэкономических показателей, зависящих от бюджетных расходов.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r w:rsidRPr="0077421E">
        <w:rPr>
          <w:sz w:val="28"/>
          <w:szCs w:val="28"/>
        </w:rPr>
        <w:t>Необходима четкая оценка объема действующих расходных обязательств. При принятии новых расходных обязательств должна быть обеспечена достоверность их финансово-экономического обоснования. Занижение при рассмотрении новых инициатив их финансовой оценки с последующим ежегодным увеличением расходов по уже принятым решениям является недопустимым. Предлагаемое новое решение должно быть проанализировано с точки зрения возможностей его финансового обеспечения.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4" w:name="sub_100803"/>
      <w:r w:rsidRPr="0077421E">
        <w:rPr>
          <w:sz w:val="28"/>
          <w:szCs w:val="28"/>
        </w:rPr>
        <w:lastRenderedPageBreak/>
        <w:t>3. Обеспечение нацеленности бюджетной системы на достижение конкретных результатов, разработка комплекса взаимосвязанных мер по повышению эффективности бюджетных расходов.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5" w:name="sub_100804"/>
      <w:bookmarkEnd w:id="4"/>
      <w:r w:rsidRPr="0077421E">
        <w:rPr>
          <w:sz w:val="28"/>
          <w:szCs w:val="28"/>
        </w:rPr>
        <w:t>4. Повышение доступности и качества муниципальных услуг, нацеленных на реализацию решений, позволяющих уйти от платы только за сам факт существования муниципального учреждения, вне зависимости от результатов его работы.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6" w:name="sub_100805"/>
      <w:bookmarkEnd w:id="5"/>
      <w:r w:rsidRPr="0077421E">
        <w:rPr>
          <w:sz w:val="28"/>
          <w:szCs w:val="28"/>
        </w:rPr>
        <w:t>5. Повышение эффективности использования бюджетных инвестиций. Наряду с задачами, за решение которых полностью отвечает муниципальное образование Староминский район, они должны стать катализатором для вложения средств частного сектора в те сферы и проекты, где одновременно с использованием  бюджетных средств возможно и целесообразно привлечение внебюджетных ресурсов. При этом стоит более интенсивно использовать механизмы государственно - частного партнерства.</w:t>
      </w:r>
      <w:bookmarkStart w:id="7" w:name="sub_100806"/>
      <w:bookmarkEnd w:id="6"/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r w:rsidRPr="0077421E">
        <w:rPr>
          <w:sz w:val="28"/>
          <w:szCs w:val="28"/>
        </w:rPr>
        <w:t>6. Применение единых, прозрачных принципов, учитывающих как приоритетные расходы муниципального образования Староминский район, так и полномочия главных распорядителей бюджетных средств по оптимизации расходов в рамках действующего законодательства.</w:t>
      </w:r>
    </w:p>
    <w:bookmarkEnd w:id="7"/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r w:rsidRPr="0077421E">
        <w:rPr>
          <w:sz w:val="28"/>
          <w:szCs w:val="28"/>
        </w:rPr>
        <w:t>Принятие новых обязательств по инициативе главных распорядителей бюджетных средств должно осуществляться только в рамках установленных бюджетным законодательством ограничений расходов, при условии и в пределах сокращения действующих расходных обязательств.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8" w:name="sub_100807"/>
      <w:r w:rsidRPr="0077421E">
        <w:rPr>
          <w:sz w:val="28"/>
          <w:szCs w:val="28"/>
        </w:rPr>
        <w:t>7. Принятие решений по увеличению действующих или установлению новых расходных обязательств только в пределах имеющихся для их реализации финансовых ресурсов в рамках установленных бюджетным законодательством ограничений.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9" w:name="sub_100808"/>
      <w:bookmarkEnd w:id="8"/>
      <w:r w:rsidRPr="0077421E">
        <w:rPr>
          <w:sz w:val="28"/>
          <w:szCs w:val="28"/>
        </w:rPr>
        <w:t>8. Обеспечение социальной и инновационной направленности  бюджета района, финансирование приоритетных направлений бюджетных расходов - здравоохранения и образования, культуры, социальной и молодежной политики, а также физической культуры и спорта.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10" w:name="sub_100809"/>
      <w:bookmarkEnd w:id="9"/>
      <w:r w:rsidRPr="0077421E">
        <w:rPr>
          <w:sz w:val="28"/>
          <w:szCs w:val="28"/>
        </w:rPr>
        <w:t>9. Обеспечение своевременности исполнения бюджета района. Все необходимые меры для организации исполнения бюджета должны приниматься до начала финансового года.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11" w:name="sub_100810"/>
      <w:bookmarkEnd w:id="10"/>
      <w:r w:rsidRPr="0077421E">
        <w:rPr>
          <w:sz w:val="28"/>
          <w:szCs w:val="28"/>
        </w:rPr>
        <w:t>10. Развитие системы мониторинга качества финансового менеджмента, осуществляемого главными распорядителями бюджетных средств, использование результатов мониторинга при оценке деятельности отраслевых органов администрации муниципального образования Староминский район и их руководителей в целях повышения их ответственности за достижение установленных показателей.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12" w:name="sub_100811"/>
      <w:bookmarkEnd w:id="11"/>
      <w:r w:rsidRPr="0077421E">
        <w:rPr>
          <w:sz w:val="28"/>
          <w:szCs w:val="28"/>
        </w:rPr>
        <w:t>11. Повышение эффективности использования ресурсов при размещении заказа на поставки товаров, выполнение работ и оказание услуг для муниципальных нужд.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13" w:name="sub_100812"/>
      <w:bookmarkEnd w:id="12"/>
      <w:r w:rsidRPr="0077421E">
        <w:rPr>
          <w:sz w:val="28"/>
          <w:szCs w:val="28"/>
        </w:rPr>
        <w:t xml:space="preserve">12. Развитие системы финансового контроля, включающей в себя предварительный и текущий финансовый контроль при исполнении бюджета по казначейским принципам, а также проводимый финансовым управлением </w:t>
      </w:r>
      <w:r w:rsidRPr="0077421E">
        <w:rPr>
          <w:sz w:val="28"/>
          <w:szCs w:val="28"/>
        </w:rPr>
        <w:lastRenderedPageBreak/>
        <w:t>администрации муниципального образования Староминский район последующий контроль за соблюдением участниками бюджетного процесса норм бюджетного законодательства.</w:t>
      </w:r>
    </w:p>
    <w:p w:rsidR="001000BF" w:rsidRPr="0077421E" w:rsidRDefault="001000BF" w:rsidP="001000BF">
      <w:pPr>
        <w:ind w:firstLine="720"/>
        <w:jc w:val="both"/>
        <w:rPr>
          <w:sz w:val="28"/>
          <w:szCs w:val="28"/>
        </w:rPr>
      </w:pPr>
      <w:bookmarkStart w:id="14" w:name="sub_100813"/>
      <w:bookmarkEnd w:id="13"/>
      <w:r w:rsidRPr="0077421E">
        <w:rPr>
          <w:sz w:val="28"/>
          <w:szCs w:val="28"/>
        </w:rPr>
        <w:t>13. Повышение качества человеческого капитала. Переход к инновационной экономике невозможен без квалифицированных специалистов и постоянного профессионального обучения. Серьезнейшее внимание должно быть уделено как образованию, так и улучшению здоровья граждан, формированию здорового образа жизни, созданию условий для повышения трудовой и творческой активности. В рамках формируемых муниципальных целевых программ должна быть продолжена работа по приоритетным проектам, механизмы реализации которых доказали свою эффективность.</w:t>
      </w:r>
    </w:p>
    <w:p w:rsidR="001000BF" w:rsidRPr="0077421E" w:rsidRDefault="001000BF" w:rsidP="001000BF">
      <w:pPr>
        <w:ind w:firstLine="709"/>
        <w:rPr>
          <w:b/>
          <w:sz w:val="28"/>
          <w:szCs w:val="28"/>
        </w:rPr>
      </w:pPr>
      <w:bookmarkStart w:id="15" w:name="_Toc303773940"/>
      <w:bookmarkEnd w:id="14"/>
    </w:p>
    <w:p w:rsidR="001000BF" w:rsidRPr="0077421E" w:rsidRDefault="001000BF" w:rsidP="001000BF">
      <w:pPr>
        <w:ind w:firstLine="709"/>
        <w:rPr>
          <w:b/>
          <w:sz w:val="28"/>
          <w:szCs w:val="28"/>
        </w:rPr>
      </w:pPr>
      <w:r w:rsidRPr="0077421E">
        <w:rPr>
          <w:b/>
          <w:sz w:val="28"/>
          <w:szCs w:val="28"/>
        </w:rPr>
        <w:t>Муниципальный долг муниципального образования Староминский  район</w:t>
      </w:r>
      <w:bookmarkEnd w:id="15"/>
      <w:r w:rsidRPr="0077421E">
        <w:rPr>
          <w:b/>
          <w:sz w:val="28"/>
          <w:szCs w:val="28"/>
        </w:rPr>
        <w:t xml:space="preserve"> </w:t>
      </w:r>
    </w:p>
    <w:p w:rsidR="001000BF" w:rsidRPr="0077421E" w:rsidRDefault="001000BF" w:rsidP="001000BF">
      <w:pPr>
        <w:ind w:firstLine="709"/>
        <w:rPr>
          <w:b/>
          <w:i/>
          <w:sz w:val="28"/>
          <w:szCs w:val="28"/>
        </w:rPr>
      </w:pPr>
      <w:r w:rsidRPr="0077421E">
        <w:rPr>
          <w:b/>
          <w:i/>
          <w:sz w:val="28"/>
          <w:szCs w:val="28"/>
        </w:rPr>
        <w:t>Основные данные</w:t>
      </w:r>
    </w:p>
    <w:p w:rsidR="001000BF" w:rsidRPr="0077421E" w:rsidRDefault="001000BF" w:rsidP="001000BF">
      <w:pPr>
        <w:ind w:firstLine="709"/>
        <w:rPr>
          <w:sz w:val="28"/>
          <w:szCs w:val="28"/>
          <w:u w:val="single"/>
        </w:rPr>
      </w:pPr>
      <w:r w:rsidRPr="0077421E">
        <w:rPr>
          <w:sz w:val="28"/>
          <w:szCs w:val="28"/>
          <w:u w:val="single"/>
        </w:rPr>
        <w:t xml:space="preserve">Предельный объем муниципального долга: </w:t>
      </w:r>
    </w:p>
    <w:p w:rsidR="001000BF" w:rsidRPr="0077421E" w:rsidRDefault="001000BF" w:rsidP="001000BF">
      <w:pPr>
        <w:ind w:firstLine="709"/>
        <w:rPr>
          <w:sz w:val="28"/>
          <w:szCs w:val="28"/>
        </w:rPr>
      </w:pPr>
      <w:r w:rsidRPr="0077421E">
        <w:rPr>
          <w:sz w:val="28"/>
          <w:szCs w:val="28"/>
        </w:rPr>
        <w:t>- на 01.01.2008 – 20000 тыс. руб.</w:t>
      </w:r>
    </w:p>
    <w:p w:rsidR="001000BF" w:rsidRPr="0077421E" w:rsidRDefault="001000BF" w:rsidP="001000BF">
      <w:pPr>
        <w:ind w:firstLine="709"/>
        <w:rPr>
          <w:sz w:val="28"/>
          <w:szCs w:val="28"/>
        </w:rPr>
      </w:pPr>
      <w:r w:rsidRPr="0077421E">
        <w:rPr>
          <w:sz w:val="28"/>
          <w:szCs w:val="28"/>
        </w:rPr>
        <w:t xml:space="preserve">- на 01.01.2009 – 20000 тыс. руб. </w:t>
      </w:r>
    </w:p>
    <w:p w:rsidR="001000BF" w:rsidRPr="0077421E" w:rsidRDefault="001000BF" w:rsidP="001000BF">
      <w:pPr>
        <w:ind w:firstLine="1191"/>
        <w:rPr>
          <w:i/>
          <w:sz w:val="28"/>
          <w:szCs w:val="28"/>
        </w:rPr>
      </w:pPr>
      <w:r w:rsidRPr="0077421E">
        <w:rPr>
          <w:i/>
          <w:sz w:val="28"/>
          <w:szCs w:val="28"/>
        </w:rPr>
        <w:t>темп роста 2009/2008 гг. – 100%</w:t>
      </w:r>
    </w:p>
    <w:p w:rsidR="001000BF" w:rsidRPr="0077421E" w:rsidRDefault="001000BF" w:rsidP="001000BF">
      <w:pPr>
        <w:tabs>
          <w:tab w:val="left" w:pos="4644"/>
        </w:tabs>
        <w:ind w:firstLine="709"/>
        <w:rPr>
          <w:sz w:val="28"/>
          <w:szCs w:val="28"/>
        </w:rPr>
      </w:pPr>
      <w:r w:rsidRPr="0077421E">
        <w:rPr>
          <w:sz w:val="28"/>
          <w:szCs w:val="28"/>
        </w:rPr>
        <w:t>- на 01.01.2010 – 20000 тыс. руб.</w:t>
      </w:r>
      <w:r w:rsidRPr="0077421E">
        <w:rPr>
          <w:sz w:val="28"/>
          <w:szCs w:val="28"/>
        </w:rPr>
        <w:tab/>
      </w:r>
    </w:p>
    <w:p w:rsidR="001000BF" w:rsidRPr="0077421E" w:rsidRDefault="001000BF" w:rsidP="001000BF">
      <w:pPr>
        <w:ind w:firstLine="1191"/>
        <w:rPr>
          <w:i/>
          <w:sz w:val="28"/>
          <w:szCs w:val="28"/>
        </w:rPr>
      </w:pPr>
      <w:r w:rsidRPr="0077421E">
        <w:rPr>
          <w:i/>
          <w:sz w:val="28"/>
          <w:szCs w:val="28"/>
        </w:rPr>
        <w:t>темп роста 2010/2009 гг. – 100%</w:t>
      </w:r>
    </w:p>
    <w:p w:rsidR="001000BF" w:rsidRPr="0077421E" w:rsidRDefault="001000BF" w:rsidP="001000BF">
      <w:pPr>
        <w:ind w:firstLine="709"/>
        <w:rPr>
          <w:sz w:val="28"/>
          <w:szCs w:val="28"/>
        </w:rPr>
      </w:pPr>
      <w:r w:rsidRPr="0077421E">
        <w:rPr>
          <w:sz w:val="28"/>
          <w:szCs w:val="28"/>
        </w:rPr>
        <w:t xml:space="preserve">- на 01.01.2011 – 20000 тыс. руб. </w:t>
      </w:r>
    </w:p>
    <w:p w:rsidR="001000BF" w:rsidRPr="0077421E" w:rsidRDefault="001000BF" w:rsidP="001000BF">
      <w:pPr>
        <w:ind w:firstLine="1191"/>
        <w:rPr>
          <w:i/>
          <w:sz w:val="28"/>
          <w:szCs w:val="28"/>
        </w:rPr>
      </w:pPr>
      <w:r w:rsidRPr="0077421E">
        <w:rPr>
          <w:i/>
          <w:sz w:val="28"/>
          <w:szCs w:val="28"/>
        </w:rPr>
        <w:t>темп роста 2011/2010 гг. –100%</w:t>
      </w:r>
    </w:p>
    <w:p w:rsidR="001000BF" w:rsidRPr="0077421E" w:rsidRDefault="001000BF" w:rsidP="001000BF">
      <w:pPr>
        <w:ind w:firstLine="709"/>
        <w:rPr>
          <w:sz w:val="28"/>
          <w:szCs w:val="28"/>
        </w:rPr>
      </w:pPr>
      <w:r w:rsidRPr="0077421E">
        <w:rPr>
          <w:sz w:val="28"/>
          <w:szCs w:val="28"/>
        </w:rPr>
        <w:t xml:space="preserve">- на 01.01.2012 – 35800 тыс. руб. </w:t>
      </w:r>
    </w:p>
    <w:p w:rsidR="001000BF" w:rsidRPr="0077421E" w:rsidRDefault="001000BF" w:rsidP="001000BF">
      <w:pPr>
        <w:ind w:firstLine="1191"/>
        <w:rPr>
          <w:i/>
          <w:sz w:val="28"/>
          <w:szCs w:val="28"/>
        </w:rPr>
      </w:pPr>
      <w:r w:rsidRPr="0077421E">
        <w:rPr>
          <w:i/>
          <w:sz w:val="28"/>
          <w:szCs w:val="28"/>
        </w:rPr>
        <w:t>темп роста 2012/2011 гг. – 179%</w:t>
      </w:r>
    </w:p>
    <w:p w:rsidR="001000BF" w:rsidRPr="0077421E" w:rsidRDefault="001000BF" w:rsidP="001000BF">
      <w:pPr>
        <w:ind w:firstLine="1191"/>
        <w:rPr>
          <w:i/>
          <w:sz w:val="28"/>
          <w:szCs w:val="28"/>
        </w:rPr>
      </w:pPr>
      <w:r w:rsidRPr="0077421E">
        <w:rPr>
          <w:i/>
          <w:sz w:val="28"/>
          <w:szCs w:val="28"/>
        </w:rPr>
        <w:t>темп роста 2012/2008 гг. – 179%</w:t>
      </w:r>
    </w:p>
    <w:p w:rsidR="001000BF" w:rsidRPr="0077421E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421E">
        <w:rPr>
          <w:sz w:val="28"/>
          <w:szCs w:val="28"/>
        </w:rPr>
        <w:t>Анализ муниципального долга проведен на основании Долговой книги муниципального образования методом сравнения фактических данных о муниципальном долге с верхним пределом муниципального долга, установленным Решением о бюджете муниципального образования, с фактическими данными за аналогичный период прошлого года.</w:t>
      </w:r>
    </w:p>
    <w:p w:rsidR="001000BF" w:rsidRPr="0077421E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421E">
        <w:rPr>
          <w:sz w:val="28"/>
          <w:szCs w:val="28"/>
        </w:rPr>
        <w:t>Кроме того, проанализирована динамика фактических данных о муниципальном долге за ряд лет.</w:t>
      </w:r>
    </w:p>
    <w:p w:rsidR="001000BF" w:rsidRPr="0077421E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421E">
        <w:rPr>
          <w:sz w:val="28"/>
          <w:szCs w:val="28"/>
        </w:rPr>
        <w:t xml:space="preserve">Проведен анализ соответствия фактических данных муниципального долга предельным объемам (ограничениям), установленным Бюджетным кодексом Российской Федерации (пункты 1, 2, 3, 6 статьи 107). </w:t>
      </w:r>
    </w:p>
    <w:p w:rsidR="001000BF" w:rsidRPr="0077421E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421E">
        <w:rPr>
          <w:sz w:val="28"/>
          <w:szCs w:val="28"/>
        </w:rPr>
        <w:t>Проведен анализ видов муниципальных гарантий, соответствия фактических сумм гарантий данным, установленным муниципальными правовыми актами, а также предельным объемам (ограничениям), установленным статьей 117 Бюджетного кодекса Российской Федерации.</w:t>
      </w:r>
    </w:p>
    <w:p w:rsidR="001000BF" w:rsidRPr="0077421E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421E">
        <w:rPr>
          <w:sz w:val="28"/>
          <w:szCs w:val="28"/>
        </w:rPr>
        <w:t xml:space="preserve">Текущая ситуация в области муниципальных заимствований характеризуется проведением достаточно взвешенной политики в области  и внутренних заимствований. </w:t>
      </w:r>
    </w:p>
    <w:p w:rsidR="001000BF" w:rsidRPr="0077421E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421E">
        <w:rPr>
          <w:sz w:val="28"/>
          <w:szCs w:val="28"/>
        </w:rPr>
        <w:t xml:space="preserve">Основным видом муниципального долга муниципального образования Староминский район  являются бюджетные кредиты предоставленные </w:t>
      </w:r>
      <w:r w:rsidRPr="0077421E">
        <w:rPr>
          <w:sz w:val="28"/>
          <w:szCs w:val="28"/>
        </w:rPr>
        <w:lastRenderedPageBreak/>
        <w:t>краевым бюджетом на покрытие дефицита бюджета муниципального образования Староминский район.</w:t>
      </w:r>
    </w:p>
    <w:p w:rsidR="001000BF" w:rsidRPr="0077421E" w:rsidRDefault="001000BF" w:rsidP="001000B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421E">
        <w:rPr>
          <w:sz w:val="28"/>
          <w:szCs w:val="28"/>
        </w:rPr>
        <w:t xml:space="preserve">За анализируемый период предельный объем муниципального долга  не превышает показатель собственных доходов бюджета муниципального образования Староминский район. Соотношение предельного объема муниципального долга к собственным доходам за анализируемый период составляет от 0,2 до 28,7% на 01.01.2008 и на 01.01.2012 соответственно.  </w:t>
      </w:r>
    </w:p>
    <w:p w:rsidR="001000BF" w:rsidRPr="00D24F12" w:rsidRDefault="001000BF" w:rsidP="001000BF">
      <w:pPr>
        <w:widowControl w:val="0"/>
        <w:tabs>
          <w:tab w:val="num" w:pos="72"/>
          <w:tab w:val="num" w:pos="176"/>
          <w:tab w:val="left" w:pos="709"/>
        </w:tabs>
        <w:ind w:firstLine="709"/>
        <w:jc w:val="both"/>
        <w:rPr>
          <w:sz w:val="28"/>
          <w:szCs w:val="28"/>
        </w:rPr>
      </w:pPr>
      <w:r w:rsidRPr="00D24F12">
        <w:rPr>
          <w:sz w:val="28"/>
          <w:szCs w:val="28"/>
        </w:rPr>
        <w:t>Таким образом, в условиях недостатка финансовых средств основной задачей муниципального образования Староминский район является снижение (сохранение на существующем уровне) объема муниципального долга и регулярный мониторинг бюджетных обязательств.</w:t>
      </w:r>
    </w:p>
    <w:p w:rsidR="001000BF" w:rsidRPr="0077421E" w:rsidRDefault="001000BF" w:rsidP="001000BF">
      <w:pPr>
        <w:widowControl w:val="0"/>
        <w:tabs>
          <w:tab w:val="num" w:pos="72"/>
          <w:tab w:val="num" w:pos="176"/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1000BF" w:rsidRPr="00CC0044" w:rsidRDefault="001000BF" w:rsidP="001000BF">
      <w:pPr>
        <w:pStyle w:val="af1"/>
        <w:rPr>
          <w:sz w:val="24"/>
          <w:szCs w:val="24"/>
        </w:rPr>
      </w:pPr>
      <w:r w:rsidRPr="00CC0044">
        <w:rPr>
          <w:sz w:val="24"/>
          <w:szCs w:val="24"/>
        </w:rPr>
        <w:t xml:space="preserve">                  </w:t>
      </w:r>
      <w:r w:rsidR="00F67645">
        <w:rPr>
          <w:sz w:val="24"/>
          <w:szCs w:val="24"/>
        </w:rPr>
        <w:t>Таблица № 8 -</w:t>
      </w:r>
      <w:r w:rsidRPr="00CC0044">
        <w:rPr>
          <w:sz w:val="24"/>
          <w:szCs w:val="24"/>
        </w:rPr>
        <w:t>Муниципальный</w:t>
      </w:r>
      <w:r w:rsidR="00F67645">
        <w:rPr>
          <w:sz w:val="24"/>
          <w:szCs w:val="24"/>
        </w:rPr>
        <w:t xml:space="preserve"> долг МО</w:t>
      </w:r>
      <w:r w:rsidRPr="00CC0044">
        <w:rPr>
          <w:sz w:val="24"/>
          <w:szCs w:val="24"/>
        </w:rPr>
        <w:t xml:space="preserve"> Староминский  район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6"/>
        <w:gridCol w:w="605"/>
        <w:gridCol w:w="1273"/>
        <w:gridCol w:w="1275"/>
        <w:gridCol w:w="1091"/>
        <w:gridCol w:w="1091"/>
        <w:gridCol w:w="1820"/>
      </w:tblGrid>
      <w:tr w:rsidR="001000BF" w:rsidTr="00971E13">
        <w:trPr>
          <w:trHeight w:val="294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ind w:left="-117" w:right="-1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ind w:left="-116" w:right="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ind w:left="-40" w:right="-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pStyle w:val="2"/>
              <w:ind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01.01.2011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ind w:left="-109" w:right="-1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01.01.2012</w:t>
            </w:r>
          </w:p>
        </w:tc>
      </w:tr>
      <w:tr w:rsidR="001000BF" w:rsidTr="00971E13">
        <w:trPr>
          <w:trHeight w:val="82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муниципального долга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ind w:left="-117" w:right="-1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16"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pStyle w:val="2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10500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0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35800</w:t>
            </w:r>
          </w:p>
        </w:tc>
      </w:tr>
      <w:tr w:rsidR="001000BF" w:rsidTr="00971E13">
        <w:trPr>
          <w:trHeight w:val="30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Утвержденный объем доходов бюджета муниципального района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ind w:left="-117" w:right="-1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16" w:right="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56413,4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82641,8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4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101341,6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pStyle w:val="2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122678,9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0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124796,6</w:t>
            </w:r>
          </w:p>
        </w:tc>
      </w:tr>
      <w:tr w:rsidR="001000BF" w:rsidTr="00971E13">
        <w:trPr>
          <w:trHeight w:val="30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Предельный объем текущего муниципального долга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ind w:left="-117" w:right="-1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16"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4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pStyle w:val="2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0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35800</w:t>
            </w:r>
          </w:p>
        </w:tc>
      </w:tr>
      <w:tr w:rsidR="001000BF" w:rsidTr="00971E13">
        <w:trPr>
          <w:trHeight w:val="339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Предельный объем муниципальных гарантий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ind w:left="-117" w:right="-1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16"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4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pStyle w:val="2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0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1000BF" w:rsidTr="00971E13">
        <w:trPr>
          <w:trHeight w:val="30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ind w:left="-117" w:right="-1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16"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4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pStyle w:val="2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237,5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0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852,6</w:t>
            </w:r>
          </w:p>
        </w:tc>
      </w:tr>
      <w:tr w:rsidR="001000BF" w:rsidTr="00971E13">
        <w:trPr>
          <w:trHeight w:val="82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Соотношение объема долга к доходам бюджета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F" w:rsidRDefault="001000BF" w:rsidP="00971E13">
            <w:pPr>
              <w:ind w:left="-117" w:right="-1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16"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4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pStyle w:val="2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0BF" w:rsidRDefault="001000BF" w:rsidP="00971E13">
            <w:pPr>
              <w:ind w:left="-10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</w:tbl>
    <w:p w:rsidR="001000BF" w:rsidRDefault="001000BF" w:rsidP="001000BF">
      <w:pPr>
        <w:ind w:firstLine="709"/>
        <w:rPr>
          <w:b/>
        </w:rPr>
      </w:pPr>
    </w:p>
    <w:p w:rsidR="001000BF" w:rsidRDefault="001000BF" w:rsidP="001000BF">
      <w:pPr>
        <w:rPr>
          <w:b/>
        </w:rPr>
      </w:pPr>
    </w:p>
    <w:p w:rsidR="00C55183" w:rsidRPr="00C55183" w:rsidRDefault="00C55183" w:rsidP="00C55183">
      <w:pPr>
        <w:jc w:val="center"/>
        <w:rPr>
          <w:b/>
          <w:sz w:val="28"/>
          <w:szCs w:val="28"/>
        </w:rPr>
      </w:pPr>
      <w:r w:rsidRPr="00C55183">
        <w:rPr>
          <w:b/>
          <w:sz w:val="28"/>
          <w:szCs w:val="28"/>
        </w:rPr>
        <w:t>Анализ развития социальной сферы</w:t>
      </w:r>
    </w:p>
    <w:p w:rsidR="00F07C45" w:rsidRDefault="00F07C45" w:rsidP="00F07C45">
      <w:pPr>
        <w:pStyle w:val="Style3"/>
        <w:widowControl/>
        <w:ind w:firstLine="0"/>
        <w:rPr>
          <w:b/>
          <w:bCs/>
          <w:sz w:val="28"/>
          <w:szCs w:val="28"/>
        </w:rPr>
      </w:pPr>
    </w:p>
    <w:p w:rsidR="001331C7" w:rsidRPr="001331C7" w:rsidRDefault="001331C7" w:rsidP="00F07C45">
      <w:pPr>
        <w:pStyle w:val="Style3"/>
        <w:widowControl/>
        <w:ind w:firstLine="0"/>
        <w:rPr>
          <w:b/>
          <w:bCs/>
          <w:i/>
          <w:sz w:val="28"/>
          <w:szCs w:val="28"/>
        </w:rPr>
      </w:pPr>
      <w:r w:rsidRPr="001331C7">
        <w:rPr>
          <w:b/>
          <w:bCs/>
          <w:i/>
          <w:sz w:val="28"/>
          <w:szCs w:val="28"/>
        </w:rPr>
        <w:t>Здравоохранение</w:t>
      </w:r>
    </w:p>
    <w:p w:rsidR="00772B21" w:rsidRDefault="00772B21" w:rsidP="00772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3 года в кадровом количественном составе здравоохранения района существенных изменений не произошло. Остается высоким дефицит врачей – 34%, укомплектованность врачами на уровне </w:t>
      </w:r>
      <w:r w:rsidRPr="00B1011B">
        <w:rPr>
          <w:sz w:val="28"/>
          <w:szCs w:val="28"/>
        </w:rPr>
        <w:t>59,3</w:t>
      </w:r>
      <w:r w:rsidR="00B1011B">
        <w:rPr>
          <w:sz w:val="28"/>
          <w:szCs w:val="28"/>
        </w:rPr>
        <w:t>%</w:t>
      </w:r>
      <w:r>
        <w:rPr>
          <w:sz w:val="28"/>
          <w:szCs w:val="28"/>
        </w:rPr>
        <w:t>, обеспеченность врачами ниже средне-краевого показателя и составляет 19,9 на 10000 населения. Укомплектованность средним медперсоналом в районе одна из самых высоких в крае - в 2011 году составила 96%.</w:t>
      </w:r>
    </w:p>
    <w:p w:rsidR="00772B21" w:rsidRDefault="008828B8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Произошли</w:t>
      </w:r>
      <w:r w:rsidR="00772B21">
        <w:rPr>
          <w:sz w:val="28"/>
          <w:szCs w:val="28"/>
        </w:rPr>
        <w:t xml:space="preserve"> довольно положительные сдвиги в обеспечении врачей жильем.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повышения качественного состава врачей ежегодно 20-25% врачей повышают квалификацию на  цент</w:t>
      </w:r>
      <w:r w:rsidR="004B0703">
        <w:rPr>
          <w:sz w:val="28"/>
          <w:szCs w:val="28"/>
        </w:rPr>
        <w:t xml:space="preserve">ральных базах. Только в </w:t>
      </w:r>
      <w:r>
        <w:rPr>
          <w:sz w:val="28"/>
          <w:szCs w:val="28"/>
        </w:rPr>
        <w:t xml:space="preserve"> 2011 году проведена профессиональная подготовка врачей по рентгенологии, неонатологии, реанимации, скорой помощи, кардиологии, профпатологии, ультразвуковой диагностике, по детской урологии-андрологии.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Медико-демографическая ситуация остается напряженной. Уровень рождаемости держится в пределах 11,1-11,3 на 1000 населения, общая смертность  тенденции на снижение не имеет.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Общая смертность населения от заболеваний системы кровообращения к 2011 году снизилась до 789,2 на 100000 населения против 830,5 в 2010 году. Смертность от внешних причин </w:t>
      </w:r>
      <w:r w:rsidR="00CB5A39">
        <w:rPr>
          <w:sz w:val="28"/>
          <w:szCs w:val="28"/>
        </w:rPr>
        <w:t xml:space="preserve">в 2011 году  по сравнению с 2009 годом  снижена </w:t>
      </w:r>
      <w:r>
        <w:rPr>
          <w:sz w:val="28"/>
          <w:szCs w:val="28"/>
        </w:rPr>
        <w:t>на 16%. Смертность  лиц трудоспособного возраста снижена с</w:t>
      </w:r>
      <w:r w:rsidR="00CB5A39">
        <w:rPr>
          <w:sz w:val="28"/>
          <w:szCs w:val="28"/>
        </w:rPr>
        <w:t>о</w:t>
      </w:r>
      <w:r>
        <w:rPr>
          <w:sz w:val="28"/>
          <w:szCs w:val="28"/>
        </w:rPr>
        <w:t xml:space="preserve"> 157,2 на 100000 населения </w:t>
      </w:r>
      <w:r w:rsidR="00CB5A39">
        <w:rPr>
          <w:sz w:val="28"/>
          <w:szCs w:val="28"/>
        </w:rPr>
        <w:t xml:space="preserve"> в 2009 году </w:t>
      </w:r>
      <w:r>
        <w:rPr>
          <w:sz w:val="28"/>
          <w:szCs w:val="28"/>
        </w:rPr>
        <w:t xml:space="preserve">до 126,4 в 2011 году. Довольно положительная динамика снижения  смертности при ДТП. В 2011 году показатель на 100 тыс. смертности при ДТП составил 26,6 против </w:t>
      </w:r>
      <w:r w:rsidR="00CB5A39">
        <w:rPr>
          <w:sz w:val="28"/>
          <w:szCs w:val="28"/>
        </w:rPr>
        <w:t>33,9 в 2009 году</w:t>
      </w:r>
      <w:r>
        <w:rPr>
          <w:sz w:val="28"/>
          <w:szCs w:val="28"/>
        </w:rPr>
        <w:t>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Настораживает факт увеличения числа умерших от суицидов</w:t>
      </w:r>
      <w:r w:rsidR="00B101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2 раза к уровню 2009 года.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11B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врачебных посещений в поликлинике на 1 жителя с 7,34 в 2009 г</w:t>
      </w:r>
      <w:r w:rsidR="00D022AA">
        <w:rPr>
          <w:sz w:val="28"/>
          <w:szCs w:val="28"/>
        </w:rPr>
        <w:t xml:space="preserve">оду </w:t>
      </w:r>
      <w:r>
        <w:rPr>
          <w:sz w:val="28"/>
          <w:szCs w:val="28"/>
        </w:rPr>
        <w:t xml:space="preserve">повысилось до </w:t>
      </w:r>
      <w:r w:rsidR="00B1011B" w:rsidRPr="00B1011B">
        <w:rPr>
          <w:sz w:val="28"/>
          <w:szCs w:val="28"/>
        </w:rPr>
        <w:t>9</w:t>
      </w:r>
      <w:r w:rsidRPr="00B1011B">
        <w:rPr>
          <w:sz w:val="28"/>
          <w:szCs w:val="28"/>
        </w:rPr>
        <w:t>.86</w:t>
      </w:r>
      <w:r>
        <w:rPr>
          <w:sz w:val="28"/>
          <w:szCs w:val="28"/>
        </w:rPr>
        <w:t xml:space="preserve"> посещений</w:t>
      </w:r>
      <w:r w:rsidR="00D022AA">
        <w:rPr>
          <w:sz w:val="28"/>
          <w:szCs w:val="28"/>
        </w:rPr>
        <w:t xml:space="preserve"> в 2011 году</w:t>
      </w:r>
      <w:r>
        <w:rPr>
          <w:sz w:val="28"/>
          <w:szCs w:val="28"/>
        </w:rPr>
        <w:t>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Проводилась целенаправленная работа по профилактике и снижению абортов. В результате показатель абортов на 1000 женщин фертильного возраста снижен с 27,2 в 2009 году </w:t>
      </w:r>
      <w:r w:rsidRPr="00B1011B">
        <w:rPr>
          <w:sz w:val="28"/>
          <w:szCs w:val="28"/>
        </w:rPr>
        <w:t>до 11,8</w:t>
      </w:r>
      <w:r w:rsidR="00B1011B" w:rsidRPr="00B1011B">
        <w:rPr>
          <w:sz w:val="28"/>
          <w:szCs w:val="28"/>
        </w:rPr>
        <w:t xml:space="preserve"> в 2011 году</w:t>
      </w:r>
      <w:r w:rsidRPr="00B1011B">
        <w:rPr>
          <w:sz w:val="28"/>
          <w:szCs w:val="28"/>
        </w:rPr>
        <w:t>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Первичный выход на инвалидность на 100 тыс.населения составил  44.5, против 49,5 в </w:t>
      </w:r>
      <w:r w:rsidR="00D022AA">
        <w:rPr>
          <w:sz w:val="28"/>
          <w:szCs w:val="28"/>
        </w:rPr>
        <w:t>целом по краю</w:t>
      </w:r>
      <w:r>
        <w:rPr>
          <w:sz w:val="28"/>
          <w:szCs w:val="28"/>
        </w:rPr>
        <w:t xml:space="preserve">. Стабильно отмечается снижение случаев временной нетрудоспособности на 100 </w:t>
      </w:r>
      <w:r w:rsidRPr="00B1011B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работающих, в 2011 году показатель составил 58,9 против 64,3 в 2009 году.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Благодаря целенаправленной профилактике алкоголизма показатель числа алкогольных психозов уменьшен с 29,1 в 2009 г</w:t>
      </w:r>
      <w:r w:rsidR="007E5B2D">
        <w:rPr>
          <w:sz w:val="28"/>
          <w:szCs w:val="28"/>
        </w:rPr>
        <w:t xml:space="preserve">оду </w:t>
      </w:r>
      <w:r>
        <w:rPr>
          <w:sz w:val="28"/>
          <w:szCs w:val="28"/>
        </w:rPr>
        <w:t xml:space="preserve"> до 7,37 в 2011 году, т.е. в 4 раза.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Имеет положительную динамику снижение онкологическими заболеваниями.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Придается исключительное внимание профилактике инфекционной заболеваемости населения района.</w:t>
      </w:r>
      <w:r w:rsidR="005B1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Удельный вес </w:t>
      </w:r>
      <w:r w:rsidR="005B1344">
        <w:rPr>
          <w:sz w:val="28"/>
          <w:szCs w:val="28"/>
        </w:rPr>
        <w:t>населения</w:t>
      </w:r>
      <w:r w:rsidR="006737B0">
        <w:rPr>
          <w:sz w:val="28"/>
          <w:szCs w:val="28"/>
        </w:rPr>
        <w:t>,</w:t>
      </w:r>
      <w:r w:rsidR="005B1344">
        <w:rPr>
          <w:sz w:val="28"/>
          <w:szCs w:val="28"/>
        </w:rPr>
        <w:t xml:space="preserve"> </w:t>
      </w:r>
      <w:r w:rsidR="006737B0">
        <w:rPr>
          <w:sz w:val="28"/>
          <w:szCs w:val="28"/>
        </w:rPr>
        <w:t>профилактически осмотренного</w:t>
      </w:r>
      <w:r>
        <w:rPr>
          <w:sz w:val="28"/>
          <w:szCs w:val="28"/>
        </w:rPr>
        <w:t xml:space="preserve"> на туберкуле</w:t>
      </w:r>
      <w:r w:rsidR="006737B0">
        <w:rPr>
          <w:sz w:val="28"/>
          <w:szCs w:val="28"/>
        </w:rPr>
        <w:t xml:space="preserve">з в 2011 году </w:t>
      </w:r>
      <w:r>
        <w:rPr>
          <w:sz w:val="28"/>
          <w:szCs w:val="28"/>
        </w:rPr>
        <w:t xml:space="preserve"> достиг 73,2%, против 61% в 2009 году.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Отмечается снижение венерической заболеваемости. Заболеваемость сифилисом снижена </w:t>
      </w:r>
      <w:r w:rsidR="00B1011B" w:rsidRPr="00B1011B">
        <w:rPr>
          <w:sz w:val="28"/>
          <w:szCs w:val="28"/>
        </w:rPr>
        <w:t>с</w:t>
      </w:r>
      <w:r w:rsidRPr="00B1011B">
        <w:rPr>
          <w:sz w:val="28"/>
          <w:szCs w:val="28"/>
        </w:rPr>
        <w:t xml:space="preserve"> 24,2 на 100 тыс. населения в 2009 г</w:t>
      </w:r>
      <w:r w:rsidR="00B1011B">
        <w:rPr>
          <w:sz w:val="28"/>
          <w:szCs w:val="28"/>
        </w:rPr>
        <w:t>оду</w:t>
      </w:r>
      <w:r>
        <w:rPr>
          <w:sz w:val="28"/>
          <w:szCs w:val="28"/>
        </w:rPr>
        <w:t xml:space="preserve"> до 19,3</w:t>
      </w:r>
      <w:r w:rsidR="00B1011B">
        <w:rPr>
          <w:sz w:val="28"/>
          <w:szCs w:val="28"/>
        </w:rPr>
        <w:t xml:space="preserve"> в 2011,  гонореей с 60,6 на 100</w:t>
      </w:r>
      <w:r>
        <w:rPr>
          <w:sz w:val="28"/>
          <w:szCs w:val="28"/>
        </w:rPr>
        <w:t xml:space="preserve"> тысяч до 41,1 в 2011 году.</w:t>
      </w:r>
    </w:p>
    <w:p w:rsidR="00772B21" w:rsidRDefault="00772B21" w:rsidP="00772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районе на протяжении ряда лет отсутствуют случаи врожденного сифилиса, материнской смертности.</w:t>
      </w:r>
    </w:p>
    <w:p w:rsidR="001331C7" w:rsidRDefault="001331C7" w:rsidP="00F07C45">
      <w:pPr>
        <w:pStyle w:val="Style3"/>
        <w:widowControl/>
        <w:ind w:firstLine="0"/>
        <w:rPr>
          <w:b/>
          <w:bCs/>
          <w:sz w:val="28"/>
          <w:szCs w:val="28"/>
        </w:rPr>
      </w:pPr>
    </w:p>
    <w:p w:rsidR="00F07C45" w:rsidRPr="00F07C45" w:rsidRDefault="00C55183" w:rsidP="00F07C45">
      <w:pPr>
        <w:pStyle w:val="Style3"/>
        <w:widowControl/>
        <w:ind w:firstLine="0"/>
        <w:rPr>
          <w:rStyle w:val="FontStyle54"/>
          <w:i/>
          <w:sz w:val="28"/>
          <w:szCs w:val="28"/>
        </w:rPr>
      </w:pPr>
      <w:r w:rsidRPr="00F07C45">
        <w:rPr>
          <w:b/>
          <w:bCs/>
          <w:i/>
          <w:sz w:val="28"/>
          <w:szCs w:val="28"/>
        </w:rPr>
        <w:t xml:space="preserve"> </w:t>
      </w:r>
      <w:r w:rsidR="00F07C45" w:rsidRPr="00F07C45">
        <w:rPr>
          <w:rStyle w:val="FontStyle54"/>
          <w:b/>
          <w:i/>
          <w:sz w:val="28"/>
          <w:szCs w:val="28"/>
        </w:rPr>
        <w:t>Дошкольное образование</w:t>
      </w:r>
    </w:p>
    <w:p w:rsidR="00F07C45" w:rsidRPr="00CA5187" w:rsidRDefault="00F07C45" w:rsidP="00F07C45">
      <w:pPr>
        <w:pStyle w:val="a5"/>
        <w:rPr>
          <w:szCs w:val="28"/>
        </w:rPr>
      </w:pPr>
    </w:p>
    <w:p w:rsidR="00F07C45" w:rsidRDefault="00F07C45" w:rsidP="00F07C45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В течение последних трех лет (2009-2011 годы) решалась</w:t>
      </w:r>
      <w:r w:rsidRPr="00CA5187">
        <w:rPr>
          <w:rStyle w:val="FontStyle54"/>
          <w:sz w:val="28"/>
          <w:szCs w:val="28"/>
        </w:rPr>
        <w:t xml:space="preserve"> проблема обеспечения населения услугами дошкольного образования.</w:t>
      </w:r>
      <w:r>
        <w:rPr>
          <w:rStyle w:val="FontStyle54"/>
          <w:sz w:val="28"/>
          <w:szCs w:val="28"/>
        </w:rPr>
        <w:t xml:space="preserve"> Участие в долгосрочной краевой целевой программе «Развитие системы дошкольного образования в Краснодарском крае» на 2010-2015 годы на условиях софинансирования обеспечило</w:t>
      </w:r>
      <w:r w:rsidRPr="00C420BB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в 2011 году проведение капитального ремонта группового помещения МДОУ № 133 с введением 20 дополнительных мест. </w:t>
      </w:r>
      <w:r>
        <w:rPr>
          <w:rStyle w:val="FontStyle54"/>
          <w:sz w:val="28"/>
          <w:szCs w:val="28"/>
        </w:rPr>
        <w:lastRenderedPageBreak/>
        <w:t>Таким образом, за трехлетний  период  к</w:t>
      </w:r>
      <w:r w:rsidRPr="00CA5187">
        <w:rPr>
          <w:rStyle w:val="FontStyle54"/>
          <w:sz w:val="28"/>
          <w:szCs w:val="28"/>
        </w:rPr>
        <w:t>оличество мест в детских садах уве</w:t>
      </w:r>
      <w:r>
        <w:rPr>
          <w:rStyle w:val="FontStyle54"/>
          <w:sz w:val="28"/>
          <w:szCs w:val="28"/>
        </w:rPr>
        <w:t>личилось на 20. А</w:t>
      </w:r>
      <w:r w:rsidRPr="00CA5187">
        <w:rPr>
          <w:rStyle w:val="FontStyle54"/>
          <w:sz w:val="28"/>
          <w:szCs w:val="28"/>
        </w:rPr>
        <w:t>ктивное развитие получили современные вариативные  модели дошкольного образования.</w:t>
      </w:r>
      <w:r>
        <w:rPr>
          <w:rStyle w:val="FontStyle54"/>
          <w:sz w:val="28"/>
          <w:szCs w:val="28"/>
        </w:rPr>
        <w:t xml:space="preserve"> </w:t>
      </w:r>
    </w:p>
    <w:p w:rsidR="00F07C45" w:rsidRDefault="00F07C45" w:rsidP="00F07C45">
      <w:pPr>
        <w:ind w:firstLine="708"/>
        <w:jc w:val="both"/>
        <w:rPr>
          <w:rStyle w:val="FontStyle54"/>
          <w:sz w:val="28"/>
          <w:szCs w:val="28"/>
        </w:rPr>
      </w:pPr>
      <w:r w:rsidRPr="00F71B06">
        <w:rPr>
          <w:sz w:val="28"/>
          <w:szCs w:val="28"/>
        </w:rPr>
        <w:t xml:space="preserve">Для решения проблемы удовлетворения потребности населения в услугах дошкольного образования в дошкольных учреждениях функционируют группы кратковременного пребывания различной направленности и группы семейного воспитания. </w:t>
      </w:r>
      <w:r w:rsidRPr="00CA5187">
        <w:rPr>
          <w:rStyle w:val="FontStyle54"/>
          <w:sz w:val="28"/>
          <w:szCs w:val="28"/>
        </w:rPr>
        <w:t>Количество групп кратковременного пребывания детей различ</w:t>
      </w:r>
      <w:r>
        <w:rPr>
          <w:rStyle w:val="FontStyle54"/>
          <w:sz w:val="28"/>
          <w:szCs w:val="28"/>
        </w:rPr>
        <w:t>ной направленности выросло</w:t>
      </w:r>
      <w:r w:rsidRPr="00CA5187">
        <w:rPr>
          <w:rStyle w:val="FontStyle54"/>
          <w:sz w:val="28"/>
          <w:szCs w:val="28"/>
        </w:rPr>
        <w:t xml:space="preserve"> в 3 раза. </w:t>
      </w:r>
      <w:r>
        <w:rPr>
          <w:rStyle w:val="FontStyle54"/>
          <w:sz w:val="28"/>
          <w:szCs w:val="28"/>
        </w:rPr>
        <w:t>В период с 2009</w:t>
      </w:r>
      <w:r w:rsidRPr="00CA5187">
        <w:rPr>
          <w:rStyle w:val="FontStyle54"/>
          <w:sz w:val="28"/>
          <w:szCs w:val="28"/>
        </w:rPr>
        <w:t xml:space="preserve"> по 2011 год открыты</w:t>
      </w:r>
      <w:r>
        <w:rPr>
          <w:rStyle w:val="FontStyle54"/>
          <w:sz w:val="28"/>
          <w:szCs w:val="28"/>
        </w:rPr>
        <w:t xml:space="preserve"> 4 группы</w:t>
      </w:r>
      <w:r w:rsidRPr="00CA5187">
        <w:rPr>
          <w:rStyle w:val="FontStyle54"/>
          <w:sz w:val="28"/>
          <w:szCs w:val="28"/>
        </w:rPr>
        <w:t xml:space="preserve"> семейного воспитания.</w:t>
      </w:r>
      <w:r>
        <w:rPr>
          <w:rStyle w:val="FontStyle54"/>
          <w:sz w:val="28"/>
          <w:szCs w:val="28"/>
        </w:rPr>
        <w:t xml:space="preserve"> Итог трехлетней</w:t>
      </w:r>
      <w:r w:rsidRPr="00CA5187">
        <w:rPr>
          <w:rStyle w:val="FontStyle54"/>
          <w:sz w:val="28"/>
          <w:szCs w:val="28"/>
        </w:rPr>
        <w:t xml:space="preserve"> работы – около </w:t>
      </w:r>
      <w:r>
        <w:rPr>
          <w:rStyle w:val="FontStyle54"/>
          <w:sz w:val="28"/>
          <w:szCs w:val="28"/>
        </w:rPr>
        <w:t>320</w:t>
      </w:r>
      <w:r w:rsidRPr="00CA5187">
        <w:rPr>
          <w:rStyle w:val="FontStyle54"/>
          <w:sz w:val="28"/>
          <w:szCs w:val="28"/>
        </w:rPr>
        <w:t xml:space="preserve"> детей охвачены различными формами дошкольного образования, охват населения дошкольным образованием составляет 70%, что выше среднего показателя по Краснодарскому краю. В связи с</w:t>
      </w:r>
      <w:r>
        <w:rPr>
          <w:rStyle w:val="FontStyle54"/>
          <w:sz w:val="28"/>
          <w:szCs w:val="28"/>
        </w:rPr>
        <w:t xml:space="preserve"> ростом рождаемости охват дошкольным образованием </w:t>
      </w:r>
      <w:r w:rsidRPr="00CA5187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за три года </w:t>
      </w:r>
      <w:r w:rsidRPr="00CA5187">
        <w:rPr>
          <w:rStyle w:val="FontStyle54"/>
          <w:sz w:val="28"/>
          <w:szCs w:val="28"/>
        </w:rPr>
        <w:t xml:space="preserve"> снижен на 4 %</w:t>
      </w:r>
      <w:r>
        <w:rPr>
          <w:rStyle w:val="FontStyle54"/>
          <w:sz w:val="28"/>
          <w:szCs w:val="28"/>
        </w:rPr>
        <w:t>.</w:t>
      </w:r>
    </w:p>
    <w:p w:rsidR="00F07C45" w:rsidRPr="003921B2" w:rsidRDefault="00CC0E43" w:rsidP="00F07C45">
      <w:pPr>
        <w:jc w:val="center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Таблица №9-</w:t>
      </w:r>
      <w:r w:rsidR="00F07C45" w:rsidRPr="003921B2">
        <w:rPr>
          <w:rStyle w:val="FontStyle54"/>
          <w:sz w:val="28"/>
          <w:szCs w:val="28"/>
        </w:rPr>
        <w:t>Охват дошкольным образованием за период с 2009 по 2011 годы</w:t>
      </w:r>
      <w:r w:rsidR="003921B2">
        <w:rPr>
          <w:rStyle w:val="FontStyle54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07C45" w:rsidTr="00F07C45"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center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2009 год</w:t>
            </w:r>
          </w:p>
        </w:tc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center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2010 год</w:t>
            </w:r>
          </w:p>
        </w:tc>
        <w:tc>
          <w:tcPr>
            <w:tcW w:w="3191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center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2011 год</w:t>
            </w:r>
          </w:p>
        </w:tc>
      </w:tr>
      <w:tr w:rsidR="00F07C45" w:rsidRPr="00EC7ADF" w:rsidTr="00F07C45"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center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74%</w:t>
            </w:r>
          </w:p>
        </w:tc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center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72%</w:t>
            </w:r>
          </w:p>
        </w:tc>
        <w:tc>
          <w:tcPr>
            <w:tcW w:w="3191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center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70%</w:t>
            </w:r>
          </w:p>
        </w:tc>
      </w:tr>
    </w:tbl>
    <w:p w:rsidR="003921B2" w:rsidRDefault="003921B2" w:rsidP="00F07C45">
      <w:pPr>
        <w:jc w:val="both"/>
        <w:rPr>
          <w:rStyle w:val="FontStyle54"/>
          <w:b/>
          <w:sz w:val="28"/>
          <w:szCs w:val="28"/>
        </w:rPr>
      </w:pPr>
    </w:p>
    <w:p w:rsidR="00F07C45" w:rsidRPr="003921B2" w:rsidRDefault="00F07C45" w:rsidP="00F07C45">
      <w:pPr>
        <w:jc w:val="both"/>
        <w:rPr>
          <w:rStyle w:val="FontStyle54"/>
          <w:b/>
          <w:i/>
          <w:sz w:val="28"/>
          <w:szCs w:val="28"/>
        </w:rPr>
      </w:pPr>
      <w:r w:rsidRPr="003921B2">
        <w:rPr>
          <w:rStyle w:val="FontStyle54"/>
          <w:b/>
          <w:i/>
          <w:sz w:val="28"/>
          <w:szCs w:val="28"/>
        </w:rPr>
        <w:t xml:space="preserve"> Общее образование</w:t>
      </w:r>
    </w:p>
    <w:p w:rsidR="00F07C45" w:rsidRDefault="00F07C45" w:rsidP="003921B2">
      <w:pPr>
        <w:ind w:firstLine="708"/>
        <w:jc w:val="both"/>
        <w:rPr>
          <w:rStyle w:val="FontStyle54"/>
          <w:sz w:val="28"/>
          <w:szCs w:val="28"/>
        </w:rPr>
      </w:pPr>
      <w:r w:rsidRPr="00AF64E4">
        <w:rPr>
          <w:rStyle w:val="FontStyle54"/>
          <w:sz w:val="28"/>
          <w:szCs w:val="28"/>
        </w:rPr>
        <w:t xml:space="preserve">В течение </w:t>
      </w:r>
      <w:r w:rsidR="003921B2">
        <w:rPr>
          <w:rStyle w:val="FontStyle54"/>
          <w:sz w:val="28"/>
          <w:szCs w:val="28"/>
        </w:rPr>
        <w:t>трех последних лет (</w:t>
      </w:r>
      <w:r>
        <w:rPr>
          <w:rStyle w:val="FontStyle54"/>
          <w:sz w:val="28"/>
          <w:szCs w:val="28"/>
        </w:rPr>
        <w:t>2009</w:t>
      </w:r>
      <w:r w:rsidR="003921B2">
        <w:rPr>
          <w:rStyle w:val="FontStyle54"/>
          <w:sz w:val="28"/>
          <w:szCs w:val="28"/>
        </w:rPr>
        <w:t xml:space="preserve">-2011 </w:t>
      </w:r>
      <w:r>
        <w:rPr>
          <w:rStyle w:val="FontStyle54"/>
          <w:sz w:val="28"/>
          <w:szCs w:val="28"/>
        </w:rPr>
        <w:t xml:space="preserve">годы) сеть дневных общеобразовательных учреждений сократилось на одну единицу. Основная общая школа№11 реорганизована путем присоединения к СОШ№2. </w:t>
      </w:r>
      <w:r w:rsidR="003921B2">
        <w:rPr>
          <w:rStyle w:val="FontStyle54"/>
          <w:sz w:val="28"/>
          <w:szCs w:val="28"/>
        </w:rPr>
        <w:t>Таким образом,</w:t>
      </w:r>
      <w:r>
        <w:rPr>
          <w:rStyle w:val="FontStyle54"/>
          <w:sz w:val="28"/>
          <w:szCs w:val="28"/>
        </w:rPr>
        <w:t xml:space="preserve"> районе функционируют девять дневных  средних общеобразовательных учреждений и одна вечерняя (сменная) общеобразовательная школа. Контингент обучающихся снижается.</w:t>
      </w:r>
    </w:p>
    <w:p w:rsidR="00F07C45" w:rsidRPr="003921B2" w:rsidRDefault="00CC0E43" w:rsidP="003921B2">
      <w:pPr>
        <w:jc w:val="center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Таблица №10-</w:t>
      </w:r>
      <w:r w:rsidR="00F07C45" w:rsidRPr="003921B2">
        <w:rPr>
          <w:rStyle w:val="FontStyle54"/>
          <w:sz w:val="28"/>
          <w:szCs w:val="28"/>
        </w:rPr>
        <w:t>Среднегодовое количество учащихся за период с 2009по 2011годы</w:t>
      </w:r>
      <w:r w:rsidR="003921B2">
        <w:rPr>
          <w:rStyle w:val="FontStyle54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07C45" w:rsidRPr="00AF64E4" w:rsidTr="00F07C45">
        <w:trPr>
          <w:trHeight w:val="557"/>
        </w:trPr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2009год</w:t>
            </w:r>
          </w:p>
        </w:tc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2010год</w:t>
            </w:r>
          </w:p>
        </w:tc>
        <w:tc>
          <w:tcPr>
            <w:tcW w:w="3191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2011год</w:t>
            </w:r>
          </w:p>
        </w:tc>
      </w:tr>
      <w:tr w:rsidR="00F07C45" w:rsidRPr="00AF64E4" w:rsidTr="00F07C45"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3976 чел.</w:t>
            </w:r>
          </w:p>
        </w:tc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3932 чел.</w:t>
            </w:r>
          </w:p>
        </w:tc>
        <w:tc>
          <w:tcPr>
            <w:tcW w:w="3191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3976 чел.</w:t>
            </w:r>
          </w:p>
        </w:tc>
      </w:tr>
    </w:tbl>
    <w:p w:rsidR="00F07C45" w:rsidRDefault="00F07C45" w:rsidP="00F07C45">
      <w:pPr>
        <w:jc w:val="both"/>
        <w:rPr>
          <w:rStyle w:val="FontStyle54"/>
          <w:sz w:val="28"/>
          <w:szCs w:val="28"/>
        </w:rPr>
      </w:pPr>
    </w:p>
    <w:p w:rsidR="003921B2" w:rsidRDefault="00F07C45" w:rsidP="003E0751">
      <w:pPr>
        <w:ind w:firstLine="708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Одной из приоритетных задач общего образования остается предоставление всем д</w:t>
      </w:r>
      <w:r w:rsidR="003921B2">
        <w:rPr>
          <w:rStyle w:val="FontStyle54"/>
          <w:sz w:val="28"/>
          <w:szCs w:val="28"/>
        </w:rPr>
        <w:t>етям качественного образования, обеспечение,</w:t>
      </w:r>
      <w:r>
        <w:rPr>
          <w:rStyle w:val="FontStyle54"/>
          <w:sz w:val="28"/>
          <w:szCs w:val="28"/>
        </w:rPr>
        <w:t xml:space="preserve"> сохранение и укрепление здоровья обучающимся.  С этой целью </w:t>
      </w:r>
      <w:r w:rsidR="003921B2">
        <w:rPr>
          <w:rStyle w:val="FontStyle54"/>
          <w:sz w:val="28"/>
          <w:szCs w:val="28"/>
        </w:rPr>
        <w:t xml:space="preserve">в учебные планы всех классов </w:t>
      </w:r>
      <w:r>
        <w:rPr>
          <w:rStyle w:val="FontStyle54"/>
          <w:sz w:val="28"/>
          <w:szCs w:val="28"/>
        </w:rPr>
        <w:t>введен третий час физической культуры. Организовано дистанционное обучение  пяти детей-инвалидов, обучающихся на дому.  Дома у каждого ребенка установлен комплект программно- технического оборудования на сумму до 300,0 тыс. руб. Базовой школой по дистанционному обучению определена СОШ№9.   Увеличился фонд школьных библиотек.</w:t>
      </w:r>
    </w:p>
    <w:p w:rsidR="003921B2" w:rsidRDefault="003921B2" w:rsidP="00F07C45">
      <w:pPr>
        <w:jc w:val="both"/>
        <w:rPr>
          <w:rStyle w:val="FontStyle54"/>
          <w:sz w:val="28"/>
          <w:szCs w:val="28"/>
        </w:rPr>
      </w:pPr>
    </w:p>
    <w:p w:rsidR="00F07C45" w:rsidRDefault="00CC0E43" w:rsidP="003921B2">
      <w:pPr>
        <w:jc w:val="center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Таблица №11-</w:t>
      </w:r>
      <w:r w:rsidR="003921B2">
        <w:rPr>
          <w:rStyle w:val="FontStyle54"/>
          <w:sz w:val="28"/>
          <w:szCs w:val="28"/>
        </w:rPr>
        <w:t>П</w:t>
      </w:r>
      <w:r w:rsidR="00F07C45">
        <w:rPr>
          <w:rStyle w:val="FontStyle54"/>
          <w:sz w:val="28"/>
          <w:szCs w:val="28"/>
        </w:rPr>
        <w:t>роцент обеспеченности обучающихся ОУ учебниками из фондов школьных библиотек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07C45" w:rsidTr="00F07C45"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2009год</w:t>
            </w:r>
          </w:p>
        </w:tc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2010год</w:t>
            </w:r>
          </w:p>
        </w:tc>
        <w:tc>
          <w:tcPr>
            <w:tcW w:w="3191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2011год</w:t>
            </w:r>
          </w:p>
        </w:tc>
      </w:tr>
      <w:tr w:rsidR="00F07C45" w:rsidTr="00F07C45"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28%</w:t>
            </w:r>
          </w:p>
        </w:tc>
        <w:tc>
          <w:tcPr>
            <w:tcW w:w="3190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30%</w:t>
            </w:r>
          </w:p>
        </w:tc>
        <w:tc>
          <w:tcPr>
            <w:tcW w:w="3191" w:type="dxa"/>
          </w:tcPr>
          <w:p w:rsidR="00F07C45" w:rsidRPr="00F07C45" w:rsidRDefault="00F07C45" w:rsidP="00F07C45">
            <w:pPr>
              <w:spacing w:after="120" w:line="480" w:lineRule="auto"/>
              <w:ind w:left="283"/>
              <w:jc w:val="both"/>
              <w:rPr>
                <w:rStyle w:val="FontStyle54"/>
                <w:sz w:val="28"/>
                <w:szCs w:val="28"/>
              </w:rPr>
            </w:pPr>
            <w:r w:rsidRPr="00F07C45">
              <w:rPr>
                <w:rStyle w:val="FontStyle54"/>
                <w:sz w:val="28"/>
                <w:szCs w:val="28"/>
              </w:rPr>
              <w:t>52%</w:t>
            </w:r>
          </w:p>
        </w:tc>
      </w:tr>
    </w:tbl>
    <w:p w:rsidR="00F07C45" w:rsidRPr="003921B2" w:rsidRDefault="00F07C45" w:rsidP="00F07C45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</w:p>
    <w:p w:rsidR="00F07C45" w:rsidRPr="003921B2" w:rsidRDefault="00F07C45" w:rsidP="00F07C45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Pr="003921B2">
        <w:rPr>
          <w:rStyle w:val="FontStyle54"/>
          <w:sz w:val="28"/>
          <w:szCs w:val="28"/>
        </w:rPr>
        <w:t xml:space="preserve"> </w:t>
      </w:r>
      <w:r w:rsidR="00AB7694">
        <w:rPr>
          <w:rStyle w:val="FontStyle54"/>
          <w:sz w:val="28"/>
          <w:szCs w:val="28"/>
        </w:rPr>
        <w:t>Основные п</w:t>
      </w:r>
      <w:r w:rsidRPr="003921B2">
        <w:rPr>
          <w:rStyle w:val="FontStyle54"/>
          <w:sz w:val="28"/>
          <w:szCs w:val="28"/>
        </w:rPr>
        <w:t>роблемы</w:t>
      </w:r>
      <w:r w:rsidR="00AB7694">
        <w:rPr>
          <w:rStyle w:val="FontStyle54"/>
          <w:sz w:val="28"/>
          <w:szCs w:val="28"/>
        </w:rPr>
        <w:t xml:space="preserve"> отрасли образования</w:t>
      </w:r>
      <w:r w:rsidRPr="003921B2">
        <w:rPr>
          <w:rStyle w:val="FontStyle54"/>
          <w:sz w:val="28"/>
          <w:szCs w:val="28"/>
        </w:rPr>
        <w:t>:</w:t>
      </w:r>
    </w:p>
    <w:p w:rsidR="00F07C45" w:rsidRDefault="00F07C45" w:rsidP="00F07C45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1)снижен</w:t>
      </w:r>
      <w:r w:rsidR="00AB7694">
        <w:rPr>
          <w:rStyle w:val="FontStyle54"/>
          <w:sz w:val="28"/>
          <w:szCs w:val="28"/>
        </w:rPr>
        <w:t>ие</w:t>
      </w:r>
      <w:r>
        <w:rPr>
          <w:rStyle w:val="FontStyle54"/>
          <w:sz w:val="28"/>
          <w:szCs w:val="28"/>
        </w:rPr>
        <w:t xml:space="preserve"> процент</w:t>
      </w:r>
      <w:r w:rsidR="00AB7694">
        <w:rPr>
          <w:rStyle w:val="FontStyle54"/>
          <w:sz w:val="28"/>
          <w:szCs w:val="28"/>
        </w:rPr>
        <w:t>а</w:t>
      </w:r>
      <w:r>
        <w:rPr>
          <w:rStyle w:val="FontStyle54"/>
          <w:sz w:val="28"/>
          <w:szCs w:val="28"/>
        </w:rPr>
        <w:t xml:space="preserve"> охвата детей дошкольным учреждением</w:t>
      </w:r>
      <w:r w:rsidR="00AB7694">
        <w:rPr>
          <w:rStyle w:val="FontStyle54"/>
          <w:sz w:val="28"/>
          <w:szCs w:val="28"/>
        </w:rPr>
        <w:t>;</w:t>
      </w:r>
    </w:p>
    <w:p w:rsidR="00F07C45" w:rsidRDefault="00AB7694" w:rsidP="00F07C45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2) 206 детей</w:t>
      </w:r>
      <w:r w:rsidR="00F07C45">
        <w:rPr>
          <w:rStyle w:val="FontStyle54"/>
          <w:sz w:val="28"/>
          <w:szCs w:val="28"/>
        </w:rPr>
        <w:t>,</w:t>
      </w:r>
      <w:r>
        <w:rPr>
          <w:rStyle w:val="FontStyle54"/>
          <w:sz w:val="28"/>
          <w:szCs w:val="28"/>
        </w:rPr>
        <w:t xml:space="preserve"> </w:t>
      </w:r>
      <w:r w:rsidR="00F07C45">
        <w:rPr>
          <w:rStyle w:val="FontStyle54"/>
          <w:sz w:val="28"/>
          <w:szCs w:val="28"/>
        </w:rPr>
        <w:t>нуждающихся в дошкольном образовании</w:t>
      </w:r>
      <w:r>
        <w:rPr>
          <w:rStyle w:val="FontStyle54"/>
          <w:sz w:val="28"/>
          <w:szCs w:val="28"/>
        </w:rPr>
        <w:t>,</w:t>
      </w:r>
      <w:r w:rsidR="00F07C45">
        <w:rPr>
          <w:rStyle w:val="FontStyle54"/>
          <w:sz w:val="28"/>
          <w:szCs w:val="28"/>
        </w:rPr>
        <w:t xml:space="preserve"> не определены в детские </w:t>
      </w:r>
      <w:r>
        <w:rPr>
          <w:rStyle w:val="FontStyle54"/>
          <w:sz w:val="28"/>
          <w:szCs w:val="28"/>
        </w:rPr>
        <w:t>сады;</w:t>
      </w:r>
    </w:p>
    <w:p w:rsidR="00F07C45" w:rsidRDefault="00AB7694" w:rsidP="00F07C45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3) у</w:t>
      </w:r>
      <w:r w:rsidR="00F07C45">
        <w:rPr>
          <w:rStyle w:val="FontStyle54"/>
          <w:sz w:val="28"/>
          <w:szCs w:val="28"/>
        </w:rPr>
        <w:t>словия для проведения 3-го часа физической культуры созданы только в СОШ</w:t>
      </w:r>
      <w:r>
        <w:rPr>
          <w:rStyle w:val="FontStyle54"/>
          <w:sz w:val="28"/>
          <w:szCs w:val="28"/>
        </w:rPr>
        <w:t xml:space="preserve"> </w:t>
      </w:r>
      <w:r w:rsidR="00F07C45">
        <w:rPr>
          <w:rStyle w:val="FontStyle54"/>
          <w:sz w:val="28"/>
          <w:szCs w:val="28"/>
        </w:rPr>
        <w:t>№7.</w:t>
      </w:r>
      <w:r>
        <w:rPr>
          <w:rStyle w:val="FontStyle54"/>
          <w:sz w:val="28"/>
          <w:szCs w:val="28"/>
        </w:rPr>
        <w:t xml:space="preserve"> </w:t>
      </w:r>
      <w:r w:rsidR="00F07C45">
        <w:rPr>
          <w:rStyle w:val="FontStyle54"/>
          <w:sz w:val="28"/>
          <w:szCs w:val="28"/>
        </w:rPr>
        <w:t>В остальных школах спортивные залы не соответствуют современным требованиям</w:t>
      </w:r>
      <w:r>
        <w:rPr>
          <w:rStyle w:val="FontStyle54"/>
          <w:sz w:val="28"/>
          <w:szCs w:val="28"/>
        </w:rPr>
        <w:t>;</w:t>
      </w:r>
    </w:p>
    <w:p w:rsidR="00F07C45" w:rsidRDefault="00AB7694" w:rsidP="00F07C45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4) н</w:t>
      </w:r>
      <w:r w:rsidR="00F07C45">
        <w:rPr>
          <w:rStyle w:val="FontStyle54"/>
          <w:sz w:val="28"/>
          <w:szCs w:val="28"/>
        </w:rPr>
        <w:t>изкий процент охвата детей-инвалидов дистанцио</w:t>
      </w:r>
      <w:r>
        <w:rPr>
          <w:rStyle w:val="FontStyle54"/>
          <w:sz w:val="28"/>
          <w:szCs w:val="28"/>
        </w:rPr>
        <w:t>нным и инклюзивным образованием;</w:t>
      </w:r>
    </w:p>
    <w:p w:rsidR="00F07C45" w:rsidRDefault="00AB7694" w:rsidP="00F07C45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5)н</w:t>
      </w:r>
      <w:r w:rsidR="00F07C45">
        <w:rPr>
          <w:rStyle w:val="FontStyle54"/>
          <w:sz w:val="28"/>
          <w:szCs w:val="28"/>
        </w:rPr>
        <w:t>есмотря на увеличение библ</w:t>
      </w:r>
      <w:r>
        <w:rPr>
          <w:rStyle w:val="FontStyle54"/>
          <w:sz w:val="28"/>
          <w:szCs w:val="28"/>
        </w:rPr>
        <w:t>иотечного фонда, остается низким</w:t>
      </w:r>
      <w:r w:rsidR="00F07C45">
        <w:rPr>
          <w:rStyle w:val="FontStyle54"/>
          <w:sz w:val="28"/>
          <w:szCs w:val="28"/>
        </w:rPr>
        <w:t xml:space="preserve"> процент обеспеченности обучающихся общеобразовательных учреждений учебниками из фондов школьных библиотек.</w:t>
      </w:r>
    </w:p>
    <w:p w:rsidR="00AB7694" w:rsidRDefault="00AB7694" w:rsidP="00F07C45">
      <w:pPr>
        <w:jc w:val="both"/>
        <w:rPr>
          <w:rStyle w:val="FontStyle54"/>
          <w:sz w:val="28"/>
          <w:szCs w:val="28"/>
        </w:rPr>
      </w:pPr>
    </w:p>
    <w:p w:rsidR="00530DEB" w:rsidRPr="00530DEB" w:rsidRDefault="00530DEB" w:rsidP="00530DEB">
      <w:pPr>
        <w:jc w:val="center"/>
        <w:rPr>
          <w:rStyle w:val="FontStyle54"/>
          <w:b/>
          <w:i/>
          <w:sz w:val="28"/>
          <w:szCs w:val="28"/>
        </w:rPr>
      </w:pPr>
      <w:r w:rsidRPr="00530DEB">
        <w:rPr>
          <w:rStyle w:val="FontStyle54"/>
          <w:b/>
          <w:i/>
          <w:sz w:val="28"/>
          <w:szCs w:val="28"/>
        </w:rPr>
        <w:t>Занятость населения</w:t>
      </w:r>
    </w:p>
    <w:p w:rsidR="00733BDE" w:rsidRDefault="00733BDE" w:rsidP="00733BDE">
      <w:pPr>
        <w:ind w:firstLine="708"/>
        <w:jc w:val="both"/>
        <w:rPr>
          <w:sz w:val="28"/>
          <w:szCs w:val="28"/>
        </w:rPr>
      </w:pPr>
      <w:r w:rsidRPr="003E0751">
        <w:rPr>
          <w:sz w:val="28"/>
          <w:szCs w:val="28"/>
        </w:rPr>
        <w:t xml:space="preserve">В экономике Староминского района  по состоянию на 1 января 2012 года заняты около 13,7 тысяч человек экономически активного населения (15-72 лет). Основная доля занятого населения района сосредоточена в средних и малых предприятиях. </w:t>
      </w:r>
    </w:p>
    <w:p w:rsidR="0019364A" w:rsidRDefault="0019364A" w:rsidP="00733BDE">
      <w:pPr>
        <w:ind w:firstLine="708"/>
        <w:jc w:val="both"/>
        <w:rPr>
          <w:sz w:val="28"/>
        </w:rPr>
      </w:pPr>
      <w:r w:rsidRPr="00051514">
        <w:rPr>
          <w:sz w:val="28"/>
        </w:rPr>
        <w:t>Основные</w:t>
      </w:r>
      <w:r>
        <w:rPr>
          <w:sz w:val="28"/>
        </w:rPr>
        <w:t xml:space="preserve"> преобразования, которые происходят сейчас в экономике района - модернизация производства. Это неизбежно вызывает ликвидацию значительной части неэффективных рабочих мест, изменение структуры занятых, и как следствие высвобождение работников.</w:t>
      </w:r>
    </w:p>
    <w:p w:rsidR="0019364A" w:rsidRPr="00C93F49" w:rsidRDefault="0019364A" w:rsidP="00C93F49">
      <w:pPr>
        <w:ind w:firstLine="851"/>
        <w:jc w:val="both"/>
        <w:rPr>
          <w:sz w:val="28"/>
          <w:szCs w:val="28"/>
        </w:rPr>
      </w:pPr>
      <w:r w:rsidRPr="0021261A">
        <w:rPr>
          <w:sz w:val="28"/>
        </w:rPr>
        <w:t xml:space="preserve">Общая безработица по-прежнему достаточно высока и представляет собой серьезную социальную проблему. </w:t>
      </w:r>
      <w:r w:rsidRPr="005C1D2F">
        <w:rPr>
          <w:i/>
          <w:sz w:val="28"/>
          <w:u w:val="single"/>
        </w:rPr>
        <w:t>Уровень регистрируемой безработицы,</w:t>
      </w:r>
      <w:r>
        <w:rPr>
          <w:sz w:val="28"/>
        </w:rPr>
        <w:t xml:space="preserve"> рассчитанный по отношению к численности экономически активного населения района, по состоянию </w:t>
      </w:r>
      <w:r w:rsidR="00C93F49" w:rsidRPr="00C93F49">
        <w:rPr>
          <w:sz w:val="28"/>
          <w:szCs w:val="28"/>
        </w:rPr>
        <w:t>на 1 января 201</w:t>
      </w:r>
      <w:r w:rsidR="00C93F49">
        <w:rPr>
          <w:sz w:val="28"/>
          <w:szCs w:val="28"/>
        </w:rPr>
        <w:t xml:space="preserve">2 года составляет 1,7 процента, </w:t>
      </w:r>
      <w:r w:rsidR="00C93F49" w:rsidRPr="00C93F49">
        <w:rPr>
          <w:sz w:val="28"/>
          <w:szCs w:val="28"/>
        </w:rPr>
        <w:t>на 1 января 2011 года – 1,5 процента, на 1 января 2010 года – 1,5 процента, на 1 января 2009 года – 1,1 пр</w:t>
      </w:r>
      <w:r w:rsidR="00C93F49">
        <w:rPr>
          <w:sz w:val="28"/>
          <w:szCs w:val="28"/>
        </w:rPr>
        <w:t>оцента</w:t>
      </w:r>
      <w:r w:rsidR="00C93F49" w:rsidRPr="00C93F49">
        <w:rPr>
          <w:sz w:val="28"/>
          <w:szCs w:val="28"/>
        </w:rPr>
        <w:t>.</w:t>
      </w:r>
    </w:p>
    <w:p w:rsidR="00733BDE" w:rsidRPr="003E0751" w:rsidRDefault="00733BDE" w:rsidP="00733BDE">
      <w:pPr>
        <w:ind w:firstLine="851"/>
        <w:jc w:val="both"/>
        <w:rPr>
          <w:sz w:val="28"/>
          <w:szCs w:val="28"/>
        </w:rPr>
      </w:pPr>
      <w:r w:rsidRPr="003E0751">
        <w:rPr>
          <w:sz w:val="28"/>
          <w:szCs w:val="28"/>
        </w:rPr>
        <w:t>По состоянию на 1 января 2009 года на учете в центре занятости населения Староминского района состояло 266  безработных, на 1 января 2010 года – 346, на 1 января 2011 года – 375, на 1 января 2012 года – 416.</w:t>
      </w:r>
    </w:p>
    <w:p w:rsidR="00981CB6" w:rsidRDefault="00C93F49" w:rsidP="00981CB6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Староминский район входит в</w:t>
      </w:r>
      <w:r w:rsidR="00733BDE" w:rsidRPr="00377533">
        <w:rPr>
          <w:sz w:val="28"/>
          <w:szCs w:val="28"/>
        </w:rPr>
        <w:t xml:space="preserve"> группу территорий с наиболее высоким уровнем регистрируемой безработицы</w:t>
      </w:r>
      <w:r w:rsidR="00981CB6">
        <w:rPr>
          <w:sz w:val="28"/>
          <w:szCs w:val="28"/>
        </w:rPr>
        <w:t>.</w:t>
      </w:r>
    </w:p>
    <w:p w:rsidR="00CE7EC3" w:rsidRPr="002810FD" w:rsidRDefault="00CE7EC3" w:rsidP="00CE7EC3">
      <w:pPr>
        <w:ind w:firstLine="708"/>
        <w:jc w:val="both"/>
        <w:rPr>
          <w:sz w:val="28"/>
        </w:rPr>
      </w:pPr>
      <w:r>
        <w:rPr>
          <w:sz w:val="28"/>
        </w:rPr>
        <w:t xml:space="preserve">Как и прежде, из наиболее острых проблем рынка труда района остается структурный дисбаланс спроса и предложения рабочей силы: соискатели </w:t>
      </w:r>
      <w:r>
        <w:rPr>
          <w:sz w:val="28"/>
        </w:rPr>
        <w:lastRenderedPageBreak/>
        <w:t xml:space="preserve">рабочих мест не соответствуют требованиям работодателей, а вакантные рабочие места – требованиям ищущих работу. </w:t>
      </w:r>
    </w:p>
    <w:p w:rsidR="00981CB6" w:rsidRPr="00981CB6" w:rsidRDefault="00981CB6" w:rsidP="00981CB6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981CB6">
        <w:rPr>
          <w:sz w:val="28"/>
          <w:szCs w:val="28"/>
        </w:rPr>
        <w:t xml:space="preserve">Структура спроса на регистрируемом рынке труда отличается от имеющегося предложения рабочей силы по квалификационному признаку. </w:t>
      </w:r>
    </w:p>
    <w:p w:rsidR="00981CB6" w:rsidRDefault="00981CB6" w:rsidP="00981CB6">
      <w:pPr>
        <w:ind w:firstLine="708"/>
        <w:jc w:val="both"/>
        <w:rPr>
          <w:sz w:val="28"/>
          <w:szCs w:val="28"/>
        </w:rPr>
      </w:pPr>
      <w:r w:rsidRPr="00981CB6">
        <w:rPr>
          <w:sz w:val="28"/>
          <w:szCs w:val="28"/>
        </w:rPr>
        <w:t>Вопросы создания рабочих мест и обеспечения занятости населения для Староминского района актуальны. Предстоящее расширение действующих и строительство новых производств, дальнейшее развитие личных подсобных хозяйств могут быть полностью обеспечены незанятым населением, проживаю</w:t>
      </w:r>
      <w:r>
        <w:rPr>
          <w:sz w:val="28"/>
          <w:szCs w:val="28"/>
        </w:rPr>
        <w:t>щем в</w:t>
      </w:r>
      <w:r w:rsidRPr="00981CB6">
        <w:rPr>
          <w:sz w:val="28"/>
          <w:szCs w:val="28"/>
        </w:rPr>
        <w:t xml:space="preserve"> районе.</w:t>
      </w:r>
    </w:p>
    <w:p w:rsidR="00CE7EC3" w:rsidRPr="00981CB6" w:rsidRDefault="00CE7EC3" w:rsidP="00981CB6">
      <w:pPr>
        <w:ind w:firstLine="708"/>
        <w:jc w:val="both"/>
        <w:rPr>
          <w:sz w:val="28"/>
          <w:szCs w:val="28"/>
        </w:rPr>
      </w:pPr>
      <w:r>
        <w:rPr>
          <w:sz w:val="28"/>
        </w:rPr>
        <w:t>В программе занятости на территории района большое внимание уделено активным формам организации занятости населения. Прежде всего,  это профобучение, занятость несовершеннолетних, общественные работы, трудоустройство граждан, испытывающих сложности в поиске работы и  т.д.</w:t>
      </w:r>
    </w:p>
    <w:p w:rsidR="00981CB6" w:rsidRPr="00CE7EC3" w:rsidRDefault="00981CB6" w:rsidP="00CE7EC3">
      <w:pPr>
        <w:ind w:firstLine="851"/>
        <w:jc w:val="both"/>
        <w:rPr>
          <w:sz w:val="28"/>
          <w:szCs w:val="28"/>
        </w:rPr>
      </w:pPr>
      <w:r w:rsidRPr="009E3866">
        <w:rPr>
          <w:sz w:val="28"/>
          <w:szCs w:val="28"/>
        </w:rPr>
        <w:t xml:space="preserve">В рамках организации </w:t>
      </w:r>
      <w:r w:rsidRPr="00CE7EC3">
        <w:rPr>
          <w:sz w:val="28"/>
          <w:szCs w:val="28"/>
        </w:rPr>
        <w:t>общественных работ</w:t>
      </w:r>
      <w:r w:rsidRPr="009E3866">
        <w:rPr>
          <w:sz w:val="28"/>
          <w:szCs w:val="28"/>
        </w:rPr>
        <w:t xml:space="preserve"> в  2010 году в Староминском районе работали 575 человек, из них с материальной поддержкой - 29 человек, в 2011 году</w:t>
      </w:r>
      <w:r w:rsidR="009E3866" w:rsidRPr="009E3866">
        <w:rPr>
          <w:sz w:val="28"/>
          <w:szCs w:val="28"/>
        </w:rPr>
        <w:t xml:space="preserve"> -</w:t>
      </w:r>
      <w:r w:rsidRPr="009E3866">
        <w:rPr>
          <w:sz w:val="28"/>
          <w:szCs w:val="28"/>
        </w:rPr>
        <w:t xml:space="preserve"> 375 человек, из них с материальной поддержкой - 49 человек.</w:t>
      </w:r>
      <w:r w:rsidRPr="00377533">
        <w:rPr>
          <w:szCs w:val="28"/>
        </w:rPr>
        <w:t xml:space="preserve"> </w:t>
      </w:r>
    </w:p>
    <w:p w:rsidR="00981CB6" w:rsidRPr="009E3866" w:rsidRDefault="00981CB6" w:rsidP="00981CB6">
      <w:pPr>
        <w:ind w:firstLine="539"/>
        <w:jc w:val="both"/>
        <w:rPr>
          <w:sz w:val="28"/>
          <w:szCs w:val="28"/>
        </w:rPr>
      </w:pPr>
      <w:r w:rsidRPr="009E3866">
        <w:rPr>
          <w:sz w:val="28"/>
          <w:szCs w:val="28"/>
        </w:rPr>
        <w:t>Второй год в крае реализуется ведомственная целевая программа «Реализация дополнительных мероприятий, направленных на снижение напряженности на рынке труда Краснодарско</w:t>
      </w:r>
      <w:r w:rsidR="009E3866">
        <w:rPr>
          <w:sz w:val="28"/>
          <w:szCs w:val="28"/>
        </w:rPr>
        <w:t>го края». За 2010 год 41 житель</w:t>
      </w:r>
      <w:r w:rsidRPr="009E3866">
        <w:rPr>
          <w:sz w:val="28"/>
          <w:szCs w:val="28"/>
        </w:rPr>
        <w:t>, за 2011 г</w:t>
      </w:r>
      <w:r w:rsidR="009E3866">
        <w:rPr>
          <w:sz w:val="28"/>
          <w:szCs w:val="28"/>
        </w:rPr>
        <w:t>од -</w:t>
      </w:r>
      <w:r w:rsidRPr="009E3866">
        <w:rPr>
          <w:sz w:val="28"/>
          <w:szCs w:val="28"/>
        </w:rPr>
        <w:t xml:space="preserve"> 29 жителей  Староминского района получили субсидию в размере 58</w:t>
      </w:r>
      <w:r w:rsidR="009E3866">
        <w:rPr>
          <w:sz w:val="28"/>
          <w:szCs w:val="28"/>
        </w:rPr>
        <w:t>,8 тысяч</w:t>
      </w:r>
      <w:r w:rsidRPr="009E3866">
        <w:rPr>
          <w:sz w:val="28"/>
          <w:szCs w:val="28"/>
        </w:rPr>
        <w:t xml:space="preserve"> рублей на развитие предпринимательской деятельности. </w:t>
      </w:r>
    </w:p>
    <w:p w:rsidR="00981CB6" w:rsidRPr="00377533" w:rsidRDefault="00981CB6" w:rsidP="00CE7EC3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377533">
        <w:rPr>
          <w:sz w:val="28"/>
          <w:szCs w:val="28"/>
        </w:rPr>
        <w:t>Задача органов службы занятости, органов образования дать незанятому населению необходимые знания, умения для занятий в товарном личном подсобном хозяйстве, для занятий предпринимательством, а также обеспечить возможность трудоустройства на име</w:t>
      </w:r>
      <w:r w:rsidR="009E3866">
        <w:rPr>
          <w:sz w:val="28"/>
          <w:szCs w:val="28"/>
        </w:rPr>
        <w:t>ющиеся вакансии и рабочие места</w:t>
      </w:r>
      <w:r w:rsidRPr="00377533">
        <w:rPr>
          <w:sz w:val="28"/>
          <w:szCs w:val="28"/>
        </w:rPr>
        <w:t xml:space="preserve"> преду</w:t>
      </w:r>
      <w:r w:rsidR="009E3866">
        <w:rPr>
          <w:sz w:val="28"/>
          <w:szCs w:val="28"/>
        </w:rPr>
        <w:t>смотренных</w:t>
      </w:r>
      <w:r w:rsidRPr="00377533">
        <w:rPr>
          <w:sz w:val="28"/>
          <w:szCs w:val="28"/>
        </w:rPr>
        <w:t xml:space="preserve"> к строительству или расширению предприятий. </w:t>
      </w:r>
    </w:p>
    <w:p w:rsidR="00981CB6" w:rsidRPr="00EC6CE4" w:rsidRDefault="00981CB6" w:rsidP="00CE7EC3">
      <w:pPr>
        <w:ind w:firstLine="709"/>
        <w:jc w:val="both"/>
        <w:rPr>
          <w:sz w:val="28"/>
          <w:szCs w:val="28"/>
        </w:rPr>
      </w:pPr>
      <w:r w:rsidRPr="00EC6CE4">
        <w:rPr>
          <w:sz w:val="28"/>
          <w:szCs w:val="28"/>
        </w:rPr>
        <w:t>Сегодня органы службы занятости населения и образования  совместно решают важную стратегическую задачу – реализацию совместного плана профессиональной ориентации школьников на востребованные в сельской местности рабочие профессии, для работы в медицинских учреждениях, а также инженеров-строителей, теплотехников, и по другим профессиям (специальностям), востребованным на рынке труда Староминского района.</w:t>
      </w:r>
    </w:p>
    <w:p w:rsidR="00981CB6" w:rsidRPr="00EC6CE4" w:rsidRDefault="00981CB6" w:rsidP="00981CB6">
      <w:pPr>
        <w:ind w:firstLine="709"/>
        <w:jc w:val="both"/>
        <w:rPr>
          <w:sz w:val="28"/>
          <w:szCs w:val="28"/>
        </w:rPr>
      </w:pPr>
      <w:r w:rsidRPr="00EC6CE4">
        <w:rPr>
          <w:sz w:val="28"/>
          <w:szCs w:val="28"/>
        </w:rPr>
        <w:t xml:space="preserve">Наша задача – помочь школьникам района сделать правильный профессиональный выбор, стать востребованными рабочими и специалистами. </w:t>
      </w:r>
    </w:p>
    <w:p w:rsidR="00981CB6" w:rsidRPr="00EC6CE4" w:rsidRDefault="00D01094" w:rsidP="00981C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</w:t>
      </w:r>
      <w:r w:rsidR="00981CB6" w:rsidRPr="00EC6CE4">
        <w:rPr>
          <w:bCs/>
          <w:sz w:val="28"/>
          <w:szCs w:val="28"/>
        </w:rPr>
        <w:t xml:space="preserve"> испытывает большую потребность именно в рабочих кадрах. И если не принимать меры, то в перспективе дефицит рабочей силы в районе может составить более 100 человек. Поэтому большое внимание служба занятости населения уделяет профориентации и профобучению молодежи.</w:t>
      </w:r>
    </w:p>
    <w:p w:rsidR="00981CB6" w:rsidRPr="00EC6CE4" w:rsidRDefault="00981CB6" w:rsidP="00981CB6">
      <w:pPr>
        <w:ind w:firstLine="851"/>
        <w:jc w:val="both"/>
        <w:rPr>
          <w:sz w:val="28"/>
          <w:szCs w:val="28"/>
        </w:rPr>
      </w:pPr>
      <w:r w:rsidRPr="00EC6CE4">
        <w:rPr>
          <w:sz w:val="28"/>
          <w:szCs w:val="28"/>
        </w:rPr>
        <w:t>В 2010 году на профессиональное обучение направлено 85 безработных граждан,  в 2011 году</w:t>
      </w:r>
      <w:r w:rsidR="00CE354F">
        <w:rPr>
          <w:sz w:val="28"/>
          <w:szCs w:val="28"/>
        </w:rPr>
        <w:t xml:space="preserve"> -</w:t>
      </w:r>
      <w:r w:rsidRPr="00EC6CE4">
        <w:rPr>
          <w:sz w:val="28"/>
          <w:szCs w:val="28"/>
        </w:rPr>
        <w:t xml:space="preserve"> 106 безработных граждан Староминского района, из них 149 человек - по ра</w:t>
      </w:r>
      <w:r w:rsidR="00EC6CE4" w:rsidRPr="00EC6CE4">
        <w:rPr>
          <w:sz w:val="28"/>
          <w:szCs w:val="28"/>
        </w:rPr>
        <w:t>бочим профессиям.</w:t>
      </w:r>
    </w:p>
    <w:p w:rsidR="00981CB6" w:rsidRPr="00CE354F" w:rsidRDefault="00CE7EC3" w:rsidP="00981CB6">
      <w:pPr>
        <w:ind w:firstLine="709"/>
        <w:jc w:val="both"/>
        <w:rPr>
          <w:sz w:val="28"/>
          <w:szCs w:val="28"/>
        </w:rPr>
      </w:pPr>
      <w:r w:rsidRPr="008E5319">
        <w:rPr>
          <w:sz w:val="28"/>
          <w:szCs w:val="28"/>
        </w:rPr>
        <w:t xml:space="preserve">Одним из эффективных методов обеспечения населения полной информацией об имеющихся вакантных местах и возможностях обучения </w:t>
      </w:r>
      <w:r w:rsidRPr="008E5319">
        <w:rPr>
          <w:sz w:val="28"/>
          <w:szCs w:val="28"/>
        </w:rPr>
        <w:lastRenderedPageBreak/>
        <w:t>профессиям, пользующимся спросом на рынке труда, а также представления работодателям возможности подбора на эти места граждан из числа безработных, является организация и проведение «Ярмарок» с привлечением работодателей, представителей учебных заведений, безработных граждан и учаще</w:t>
      </w:r>
      <w:r>
        <w:rPr>
          <w:sz w:val="28"/>
          <w:szCs w:val="28"/>
        </w:rPr>
        <w:t xml:space="preserve">йся молодежи. </w:t>
      </w:r>
      <w:r w:rsidR="00CE354F">
        <w:rPr>
          <w:sz w:val="28"/>
          <w:szCs w:val="28"/>
        </w:rPr>
        <w:t xml:space="preserve">Так, в  2011 году </w:t>
      </w:r>
      <w:r w:rsidR="00981CB6" w:rsidRPr="00CE354F">
        <w:rPr>
          <w:sz w:val="28"/>
          <w:szCs w:val="28"/>
        </w:rPr>
        <w:t xml:space="preserve"> проведено 12 ярмарок, в которых приняли участие 874 человек. В результате ярмарок трудоустроены  67 человек.</w:t>
      </w:r>
      <w:r w:rsidR="00981CB6" w:rsidRPr="00CE354F">
        <w:rPr>
          <w:i/>
          <w:sz w:val="28"/>
          <w:szCs w:val="28"/>
        </w:rPr>
        <w:t xml:space="preserve"> </w:t>
      </w:r>
      <w:r w:rsidR="00981CB6" w:rsidRPr="00CE354F">
        <w:rPr>
          <w:sz w:val="28"/>
          <w:szCs w:val="28"/>
        </w:rPr>
        <w:t>В рамках ярмарок вакансий проведены профориентационные мероприятия на базе Мобильного центра занятости населения.</w:t>
      </w:r>
    </w:p>
    <w:p w:rsidR="00981CB6" w:rsidRPr="00CE354F" w:rsidRDefault="00981CB6" w:rsidP="00981CB6">
      <w:pPr>
        <w:ind w:firstLine="540"/>
        <w:jc w:val="both"/>
        <w:rPr>
          <w:sz w:val="28"/>
          <w:szCs w:val="28"/>
        </w:rPr>
      </w:pPr>
      <w:r w:rsidRPr="00CE354F">
        <w:rPr>
          <w:sz w:val="28"/>
          <w:szCs w:val="28"/>
        </w:rPr>
        <w:t xml:space="preserve">В рамках программы временной занятости несовершеннолетних в свободное от учебы время </w:t>
      </w:r>
      <w:r w:rsidR="007A1C5D">
        <w:rPr>
          <w:sz w:val="28"/>
          <w:szCs w:val="28"/>
        </w:rPr>
        <w:t>за 2010-2011 годы</w:t>
      </w:r>
      <w:r w:rsidR="007A1C5D" w:rsidRPr="00CE354F">
        <w:rPr>
          <w:sz w:val="28"/>
          <w:szCs w:val="28"/>
        </w:rPr>
        <w:t xml:space="preserve"> </w:t>
      </w:r>
      <w:r w:rsidR="007A1C5D">
        <w:rPr>
          <w:sz w:val="28"/>
          <w:szCs w:val="28"/>
        </w:rPr>
        <w:t>трудоустроены</w:t>
      </w:r>
      <w:r w:rsidRPr="00CE354F">
        <w:rPr>
          <w:sz w:val="28"/>
          <w:szCs w:val="28"/>
        </w:rPr>
        <w:t xml:space="preserve"> </w:t>
      </w:r>
      <w:r w:rsidRPr="007A1C5D">
        <w:rPr>
          <w:sz w:val="28"/>
          <w:szCs w:val="28"/>
        </w:rPr>
        <w:t>461 подросток</w:t>
      </w:r>
      <w:r w:rsidRPr="00CE354F">
        <w:rPr>
          <w:sz w:val="28"/>
          <w:szCs w:val="28"/>
        </w:rPr>
        <w:t xml:space="preserve">, которые </w:t>
      </w:r>
      <w:r w:rsidR="007A1C5D">
        <w:rPr>
          <w:sz w:val="28"/>
          <w:szCs w:val="28"/>
        </w:rPr>
        <w:t>принимали участие в текущем ремонте</w:t>
      </w:r>
      <w:r w:rsidRPr="00CE354F">
        <w:rPr>
          <w:sz w:val="28"/>
          <w:szCs w:val="28"/>
        </w:rPr>
        <w:t xml:space="preserve"> общеобра</w:t>
      </w:r>
      <w:r w:rsidR="007A1C5D">
        <w:rPr>
          <w:sz w:val="28"/>
          <w:szCs w:val="28"/>
        </w:rPr>
        <w:t>зовательных школ</w:t>
      </w:r>
      <w:r w:rsidRPr="00CE354F">
        <w:rPr>
          <w:sz w:val="28"/>
          <w:szCs w:val="28"/>
        </w:rPr>
        <w:t xml:space="preserve">, выполняли строительные работы, занимались благоустройством территорий. </w:t>
      </w:r>
    </w:p>
    <w:p w:rsidR="00981CB6" w:rsidRPr="00CE354F" w:rsidRDefault="00981CB6" w:rsidP="00981CB6">
      <w:pPr>
        <w:ind w:firstLine="708"/>
        <w:jc w:val="both"/>
        <w:rPr>
          <w:sz w:val="28"/>
          <w:szCs w:val="28"/>
        </w:rPr>
      </w:pPr>
      <w:r w:rsidRPr="00CE354F">
        <w:rPr>
          <w:sz w:val="28"/>
          <w:szCs w:val="28"/>
        </w:rPr>
        <w:t>Первый отряд «Новых тимур</w:t>
      </w:r>
      <w:r w:rsidR="007A1C5D">
        <w:rPr>
          <w:sz w:val="28"/>
          <w:szCs w:val="28"/>
        </w:rPr>
        <w:t xml:space="preserve">овцев» в Староминском районе </w:t>
      </w:r>
      <w:r w:rsidRPr="00CE354F">
        <w:rPr>
          <w:sz w:val="28"/>
          <w:szCs w:val="28"/>
        </w:rPr>
        <w:t xml:space="preserve"> создан в 2008 году в составе 20 человек. В движении «Новые тимуровцы» в течение 2010 года участвовали 14</w:t>
      </w:r>
      <w:r w:rsidR="007A1C5D">
        <w:rPr>
          <w:sz w:val="28"/>
          <w:szCs w:val="28"/>
        </w:rPr>
        <w:t>1 учащийся, в 2011 году -</w:t>
      </w:r>
      <w:r w:rsidRPr="00CE354F">
        <w:rPr>
          <w:sz w:val="28"/>
          <w:szCs w:val="28"/>
        </w:rPr>
        <w:t xml:space="preserve"> 220 учащихся. 36 пожилых граждан (из них 10 ветеранов войны и 5 ветеранов труда) получили социальные услуги</w:t>
      </w:r>
      <w:r w:rsidR="007A1C5D">
        <w:rPr>
          <w:sz w:val="28"/>
          <w:szCs w:val="28"/>
        </w:rPr>
        <w:t>.</w:t>
      </w:r>
      <w:r w:rsidRPr="00CE354F">
        <w:rPr>
          <w:sz w:val="28"/>
          <w:szCs w:val="28"/>
        </w:rPr>
        <w:t xml:space="preserve"> </w:t>
      </w:r>
    </w:p>
    <w:p w:rsidR="00F60904" w:rsidRDefault="00F60904" w:rsidP="00F60904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53473C" w:rsidRPr="00F60904" w:rsidRDefault="00981CB6" w:rsidP="00F60904">
      <w:pPr>
        <w:jc w:val="both"/>
        <w:rPr>
          <w:b/>
          <w:i/>
          <w:sz w:val="28"/>
          <w:szCs w:val="28"/>
        </w:rPr>
      </w:pPr>
      <w:r w:rsidRPr="0053473C">
        <w:t xml:space="preserve"> </w:t>
      </w:r>
      <w:r w:rsidR="0053473C" w:rsidRPr="00F60904">
        <w:rPr>
          <w:b/>
          <w:i/>
          <w:sz w:val="28"/>
          <w:szCs w:val="28"/>
        </w:rPr>
        <w:t>Физическая культура и спорт</w:t>
      </w:r>
    </w:p>
    <w:p w:rsidR="0053473C" w:rsidRDefault="0053473C" w:rsidP="005347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E52D2">
        <w:rPr>
          <w:sz w:val="28"/>
          <w:szCs w:val="28"/>
        </w:rPr>
        <w:t xml:space="preserve"> </w:t>
      </w:r>
      <w:r w:rsidRPr="007E52D2">
        <w:rPr>
          <w:szCs w:val="28"/>
        </w:rPr>
        <w:t xml:space="preserve"> </w:t>
      </w:r>
      <w:r>
        <w:rPr>
          <w:sz w:val="28"/>
          <w:szCs w:val="28"/>
        </w:rPr>
        <w:t>Основным показателем развития физической культуры и спорта в муниципальном образовании является охват жителей регулярно занимающихся физической культурой и спортом. Этот показатель  в</w:t>
      </w:r>
      <w:r w:rsidRPr="007E52D2">
        <w:rPr>
          <w:sz w:val="28"/>
          <w:szCs w:val="28"/>
        </w:rPr>
        <w:t xml:space="preserve"> </w:t>
      </w:r>
      <w:r>
        <w:rPr>
          <w:sz w:val="28"/>
          <w:szCs w:val="28"/>
        </w:rPr>
        <w:t>2011 году вырос до 28,2%</w:t>
      </w:r>
      <w:r w:rsidR="00A415DD">
        <w:rPr>
          <w:sz w:val="28"/>
          <w:szCs w:val="28"/>
        </w:rPr>
        <w:t xml:space="preserve"> против 21,5% в 2009 году. </w:t>
      </w:r>
      <w:r>
        <w:rPr>
          <w:sz w:val="28"/>
          <w:szCs w:val="28"/>
        </w:rPr>
        <w:t xml:space="preserve"> В 2011 году образовались еще два клуба по месту жительства.  </w:t>
      </w:r>
    </w:p>
    <w:p w:rsidR="00E07B21" w:rsidRDefault="0053473C" w:rsidP="00E07B21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436C">
        <w:rPr>
          <w:sz w:val="28"/>
          <w:szCs w:val="28"/>
        </w:rPr>
        <w:t>В районе работают две спортивные школ</w:t>
      </w:r>
      <w:r>
        <w:rPr>
          <w:sz w:val="28"/>
          <w:szCs w:val="28"/>
        </w:rPr>
        <w:t>ы с общим охватом 1606 учащихся. К</w:t>
      </w:r>
      <w:r w:rsidRPr="00ED436C">
        <w:rPr>
          <w:sz w:val="28"/>
          <w:szCs w:val="28"/>
        </w:rPr>
        <w:t>ультивируются такие  виды спорта как футбол, волейбол, баскетбол, гимнастика, с</w:t>
      </w:r>
      <w:r>
        <w:rPr>
          <w:sz w:val="28"/>
          <w:szCs w:val="28"/>
        </w:rPr>
        <w:t xml:space="preserve">портивная аэробика, гребля на байдарках и </w:t>
      </w:r>
      <w:r w:rsidRPr="00ED436C">
        <w:rPr>
          <w:sz w:val="28"/>
          <w:szCs w:val="28"/>
        </w:rPr>
        <w:t xml:space="preserve">каноэ, академическая гребля, дзюдо, рукопашный бой, каратэ и туризм. </w:t>
      </w:r>
      <w:r w:rsidR="00E07B21">
        <w:rPr>
          <w:sz w:val="28"/>
          <w:szCs w:val="28"/>
        </w:rPr>
        <w:t>Кроме того, работают 22 клуба по месту жительства с общим охватом 3528 человек, функционирует  ГОУ Школа-интернат, в которой проводится работа с детьми- инвалидами.  На базе МОУ ДОД  «Дом детского творчества»  открыт спортивный клуб для инвалидов «Радуга», традиционно проводятся спортивные мероприятия для инвалидов.</w:t>
      </w:r>
    </w:p>
    <w:p w:rsidR="0053473C" w:rsidRDefault="00E07B21" w:rsidP="005347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473C" w:rsidRPr="00ED436C">
        <w:rPr>
          <w:sz w:val="28"/>
          <w:szCs w:val="28"/>
        </w:rPr>
        <w:t xml:space="preserve">В </w:t>
      </w:r>
      <w:r w:rsidR="0053473C">
        <w:rPr>
          <w:sz w:val="28"/>
          <w:szCs w:val="28"/>
        </w:rPr>
        <w:t xml:space="preserve">работе по физическому воспитанию, культуре и спорту на территории муниципального образования Староминский район задействовано 90 специалистов, из которых 45 имеют высшее образование, 29 - со средним специальным образованием. Два заслуженных тренера России, два отличника физической культуры России, 11 специалистов имеют высшую категорию. </w:t>
      </w:r>
    </w:p>
    <w:p w:rsidR="0053473C" w:rsidRPr="00100216" w:rsidRDefault="0053473C" w:rsidP="0053473C">
      <w:pPr>
        <w:ind w:firstLine="708"/>
        <w:jc w:val="both"/>
        <w:rPr>
          <w:sz w:val="28"/>
          <w:szCs w:val="28"/>
        </w:rPr>
      </w:pPr>
      <w:r w:rsidRPr="00100216">
        <w:rPr>
          <w:sz w:val="28"/>
          <w:szCs w:val="28"/>
        </w:rPr>
        <w:t xml:space="preserve">Главным </w:t>
      </w:r>
      <w:r>
        <w:rPr>
          <w:sz w:val="28"/>
          <w:szCs w:val="28"/>
        </w:rPr>
        <w:t xml:space="preserve">критерием развития спорта на территории района является  подготовка детско-юношеских команд для участия в Спартакиаде молодежи Кубани. По итогам 2011 года наш район занял 7 место из 16 районов четвертой группы. </w:t>
      </w:r>
    </w:p>
    <w:p w:rsidR="0053473C" w:rsidRDefault="007D3EEB" w:rsidP="005347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67425" cy="239077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6F79D8">
        <w:rPr>
          <w:sz w:val="28"/>
          <w:szCs w:val="28"/>
        </w:rPr>
        <w:tab/>
        <w:t>за анализируемый период в районе</w:t>
      </w:r>
      <w:r w:rsidR="0053473C">
        <w:rPr>
          <w:sz w:val="28"/>
          <w:szCs w:val="28"/>
        </w:rPr>
        <w:t xml:space="preserve"> проведено свыше трехсот спортивно-массовых мероприятий, в которых приняло участие свыше 20 тысяч участников, </w:t>
      </w:r>
      <w:r w:rsidR="006F79D8">
        <w:rPr>
          <w:sz w:val="28"/>
          <w:szCs w:val="28"/>
        </w:rPr>
        <w:t xml:space="preserve">что составляет 60,5% от численности населения </w:t>
      </w:r>
      <w:r w:rsidR="0053473C">
        <w:rPr>
          <w:sz w:val="28"/>
          <w:szCs w:val="28"/>
        </w:rPr>
        <w:t>района.</w:t>
      </w:r>
    </w:p>
    <w:p w:rsidR="00705D6E" w:rsidRPr="00F60904" w:rsidRDefault="0053473C" w:rsidP="00F60904">
      <w:pPr>
        <w:tabs>
          <w:tab w:val="left" w:pos="1040"/>
        </w:tabs>
        <w:jc w:val="center"/>
        <w:rPr>
          <w:sz w:val="28"/>
          <w:szCs w:val="28"/>
        </w:rPr>
      </w:pPr>
      <w:r w:rsidRPr="007E52D2">
        <w:rPr>
          <w:sz w:val="28"/>
          <w:szCs w:val="28"/>
        </w:rPr>
        <w:t xml:space="preserve">     </w:t>
      </w:r>
    </w:p>
    <w:p w:rsidR="0053473C" w:rsidRPr="00CC0E43" w:rsidRDefault="00CC0E43" w:rsidP="00CC0E43">
      <w:pPr>
        <w:tabs>
          <w:tab w:val="left" w:pos="1040"/>
        </w:tabs>
        <w:jc w:val="center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Таблица № 12 </w:t>
      </w:r>
      <w:r w:rsidR="004013EF">
        <w:rPr>
          <w:rFonts w:eastAsia="PMingLiU"/>
          <w:sz w:val="28"/>
          <w:szCs w:val="28"/>
          <w:lang w:eastAsia="zh-TW"/>
        </w:rPr>
        <w:t>Показатели  развития физической культуры</w:t>
      </w:r>
      <w:r>
        <w:rPr>
          <w:rFonts w:eastAsia="PMingLiU"/>
          <w:sz w:val="28"/>
          <w:szCs w:val="28"/>
          <w:lang w:eastAsia="zh-TW"/>
        </w:rPr>
        <w:t xml:space="preserve"> и  массового спорта  </w:t>
      </w:r>
    </w:p>
    <w:tbl>
      <w:tblPr>
        <w:tblW w:w="104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440"/>
        <w:gridCol w:w="1440"/>
        <w:gridCol w:w="1414"/>
      </w:tblGrid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rPr>
                <w:rFonts w:eastAsia="PMingLiU"/>
                <w:sz w:val="28"/>
                <w:szCs w:val="28"/>
                <w:lang w:eastAsia="zh-TW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013EF">
                <w:rPr>
                  <w:rFonts w:eastAsia="PMingLiU"/>
                  <w:sz w:val="28"/>
                  <w:szCs w:val="28"/>
                  <w:lang w:eastAsia="zh-TW"/>
                </w:rPr>
                <w:t>2011 г</w:t>
              </w:r>
            </w:smartTag>
            <w:r w:rsidRPr="004013EF">
              <w:rPr>
                <w:rFonts w:eastAsia="PMingLiU"/>
                <w:sz w:val="28"/>
                <w:szCs w:val="28"/>
                <w:lang w:eastAsia="zh-TW"/>
              </w:rPr>
              <w:t xml:space="preserve"> </w:t>
            </w:r>
            <w:r w:rsidR="00A415DD">
              <w:rPr>
                <w:rFonts w:eastAsia="PMingLiU"/>
                <w:sz w:val="28"/>
                <w:szCs w:val="28"/>
                <w:lang w:eastAsia="zh-TW"/>
              </w:rPr>
              <w:t>од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2010 г</w:t>
            </w:r>
            <w:r w:rsidR="00A415DD">
              <w:rPr>
                <w:rFonts w:eastAsia="PMingLiU"/>
                <w:sz w:val="28"/>
                <w:szCs w:val="28"/>
                <w:lang w:eastAsia="zh-TW"/>
              </w:rPr>
              <w:t>од</w:t>
            </w:r>
          </w:p>
        </w:tc>
        <w:tc>
          <w:tcPr>
            <w:tcW w:w="1414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2009</w:t>
            </w:r>
            <w:r w:rsidR="00A415DD">
              <w:rPr>
                <w:rFonts w:eastAsia="PMingLiU"/>
                <w:sz w:val="28"/>
                <w:szCs w:val="28"/>
                <w:lang w:eastAsia="zh-TW"/>
              </w:rPr>
              <w:t xml:space="preserve"> год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>1. Число систематически занимающихся физической культурой и спортом</w:t>
            </w:r>
            <w:r w:rsidR="00275BA9">
              <w:rPr>
                <w:rFonts w:eastAsia="PMingLiU"/>
                <w:lang w:eastAsia="zh-TW"/>
              </w:rPr>
              <w:t>, человек</w:t>
            </w:r>
            <w:r w:rsidRPr="00F5555A">
              <w:rPr>
                <w:rFonts w:eastAsia="PMingLiU"/>
                <w:lang w:eastAsia="zh-TW"/>
              </w:rPr>
              <w:t xml:space="preserve">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11</w:t>
            </w:r>
            <w:r w:rsidRPr="004013EF">
              <w:rPr>
                <w:rFonts w:eastAsia="PMingLiU"/>
                <w:sz w:val="28"/>
                <w:szCs w:val="28"/>
                <w:lang w:val="en-US" w:eastAsia="zh-TW"/>
              </w:rPr>
              <w:t> </w:t>
            </w:r>
            <w:r w:rsidRPr="004013EF">
              <w:rPr>
                <w:rFonts w:eastAsia="PMingLiU"/>
                <w:sz w:val="28"/>
                <w:szCs w:val="28"/>
                <w:lang w:eastAsia="zh-TW"/>
              </w:rPr>
              <w:t>530</w:t>
            </w:r>
          </w:p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28.2 %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10 408</w:t>
            </w:r>
          </w:p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25.2 %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sz w:val="28"/>
                <w:szCs w:val="28"/>
                <w:lang w:eastAsia="zh-TW"/>
              </w:rPr>
              <w:t>8794</w:t>
            </w:r>
            <w:r w:rsidRPr="00F5555A">
              <w:rPr>
                <w:rFonts w:eastAsia="PMingLiU"/>
                <w:sz w:val="28"/>
                <w:szCs w:val="28"/>
                <w:lang w:eastAsia="zh-TW"/>
              </w:rPr>
              <w:t xml:space="preserve">   21.5 %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>2. Число занимающихся в специализированных спортивных учреждениях</w:t>
            </w:r>
            <w:r w:rsidR="00275BA9">
              <w:rPr>
                <w:rFonts w:eastAsia="PMingLiU"/>
                <w:lang w:eastAsia="zh-TW"/>
              </w:rPr>
              <w:t>, человек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1606</w:t>
            </w:r>
          </w:p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40.2 %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1583</w:t>
            </w:r>
          </w:p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39.1 %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sz w:val="28"/>
                <w:szCs w:val="28"/>
                <w:lang w:eastAsia="zh-TW"/>
              </w:rPr>
            </w:pPr>
            <w:r w:rsidRPr="00F5555A">
              <w:rPr>
                <w:sz w:val="28"/>
                <w:szCs w:val="28"/>
                <w:lang w:eastAsia="zh-TW"/>
              </w:rPr>
              <w:t>1515</w:t>
            </w:r>
          </w:p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36, 6 %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>3. Общее число работников физической культуры и спорта</w:t>
            </w:r>
            <w:r w:rsidR="00275BA9">
              <w:rPr>
                <w:rFonts w:eastAsia="PMingLiU"/>
                <w:lang w:eastAsia="zh-TW"/>
              </w:rPr>
              <w:t>, человек</w:t>
            </w:r>
            <w:r w:rsidRPr="00F5555A">
              <w:rPr>
                <w:rFonts w:eastAsia="PMingLiU"/>
                <w:lang w:eastAsia="zh-TW"/>
              </w:rPr>
              <w:t xml:space="preserve">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90</w:t>
            </w:r>
          </w:p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0,2 %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87</w:t>
            </w:r>
          </w:p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0,2 %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85</w:t>
            </w:r>
          </w:p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0,2 %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>4. Количество населения, принявшего участие в</w:t>
            </w:r>
          </w:p>
          <w:p w:rsidR="0053473C" w:rsidRPr="00F5555A" w:rsidRDefault="00275BA9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>С</w:t>
            </w:r>
            <w:r w:rsidR="0053473C" w:rsidRPr="00F5555A">
              <w:rPr>
                <w:rFonts w:eastAsia="PMingLiU"/>
                <w:lang w:eastAsia="zh-TW"/>
              </w:rPr>
              <w:t>оревнованиях</w:t>
            </w:r>
            <w:r>
              <w:rPr>
                <w:rFonts w:eastAsia="PMingLiU"/>
                <w:lang w:eastAsia="zh-TW"/>
              </w:rPr>
              <w:t>, человек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24 598</w:t>
            </w:r>
          </w:p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60.5%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23 080</w:t>
            </w:r>
          </w:p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55,8 %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val="en-US" w:eastAsia="zh-TW"/>
              </w:rPr>
              <w:t>22 825</w:t>
            </w:r>
            <w:r w:rsidRPr="00F5555A">
              <w:rPr>
                <w:rFonts w:eastAsia="PMingLiU"/>
                <w:sz w:val="28"/>
                <w:szCs w:val="28"/>
                <w:lang w:eastAsia="zh-TW"/>
              </w:rPr>
              <w:t xml:space="preserve"> 56.8 %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>5. Количество физкультурно-спортивных  клубов</w:t>
            </w:r>
            <w:r w:rsidRPr="00F5555A">
              <w:rPr>
                <w:rFonts w:eastAsia="PMingLiU"/>
                <w:sz w:val="28"/>
                <w:szCs w:val="28"/>
                <w:lang w:eastAsia="zh-TW"/>
              </w:rPr>
              <w:t xml:space="preserve"> </w:t>
            </w:r>
            <w:r w:rsidR="00275BA9">
              <w:rPr>
                <w:rFonts w:eastAsia="PMingLiU"/>
                <w:lang w:eastAsia="zh-TW"/>
              </w:rPr>
              <w:t>по месту  жительства</w:t>
            </w:r>
            <w:r w:rsidRPr="00F5555A">
              <w:rPr>
                <w:rFonts w:eastAsia="PMingLiU"/>
                <w:lang w:eastAsia="zh-TW"/>
              </w:rPr>
              <w:t>, созданных за отчетный год</w:t>
            </w:r>
            <w:r w:rsidR="00275BA9">
              <w:rPr>
                <w:rFonts w:eastAsia="PMingLiU"/>
                <w:lang w:eastAsia="zh-TW"/>
              </w:rPr>
              <w:t>, ед.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275BA9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 xml:space="preserve">2 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275BA9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 xml:space="preserve">2 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275BA9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 xml:space="preserve">2 </w:t>
            </w:r>
          </w:p>
        </w:tc>
      </w:tr>
      <w:tr w:rsidR="0053473C" w:rsidRPr="00F5555A" w:rsidTr="009555BC">
        <w:trPr>
          <w:trHeight w:val="838"/>
        </w:trPr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 xml:space="preserve"> 6. Количество населения, принявшего участие во всекубанских турнирах среди детских команд на Кубок губернатора Краснодарск</w:t>
            </w:r>
            <w:r w:rsidR="00275BA9">
              <w:rPr>
                <w:rFonts w:eastAsia="PMingLiU"/>
                <w:lang w:eastAsia="zh-TW"/>
              </w:rPr>
              <w:t>ого края по футболу и стритболу, %</w:t>
            </w:r>
            <w:r w:rsidRPr="00F5555A">
              <w:rPr>
                <w:rFonts w:eastAsia="PMingLiU"/>
                <w:lang w:eastAsia="zh-TW"/>
              </w:rPr>
              <w:t xml:space="preserve">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55 %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51.8%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46.3 %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 xml:space="preserve">7. Количество населения, принявшего участие </w:t>
            </w:r>
            <w:r w:rsidR="00275BA9">
              <w:rPr>
                <w:rFonts w:eastAsia="PMingLiU"/>
                <w:lang w:eastAsia="zh-TW"/>
              </w:rPr>
              <w:t xml:space="preserve">в </w:t>
            </w:r>
            <w:r w:rsidRPr="00F5555A">
              <w:rPr>
                <w:rFonts w:eastAsia="PMingLiU"/>
                <w:lang w:eastAsia="zh-TW"/>
              </w:rPr>
              <w:t>спартакиаде трудящихся Кубани</w:t>
            </w:r>
            <w:r w:rsidR="00275BA9">
              <w:rPr>
                <w:rFonts w:eastAsia="PMingLiU"/>
                <w:lang w:eastAsia="zh-TW"/>
              </w:rPr>
              <w:t>, человек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2740</w:t>
            </w:r>
          </w:p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28.4</w:t>
            </w:r>
            <w:r w:rsidR="00275BA9">
              <w:rPr>
                <w:rFonts w:eastAsia="PMingLiU"/>
                <w:sz w:val="28"/>
                <w:szCs w:val="28"/>
                <w:lang w:eastAsia="zh-TW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2424</w:t>
            </w:r>
          </w:p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26.5 %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2281    25.5%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 xml:space="preserve">8. Место, занятое в спартакиаде учащихся и молодежи  Кубани      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6 место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6 место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4 место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 xml:space="preserve">9. Количество медалей, завоеванных спортсменами и командами муниципального образования в краевых, всероссийских и международных соревнованиях                    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sz w:val="28"/>
                <w:szCs w:val="28"/>
              </w:rPr>
              <w:t>286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185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16F2D">
              <w:rPr>
                <w:rFonts w:eastAsia="PMingLiU"/>
                <w:sz w:val="28"/>
                <w:szCs w:val="28"/>
                <w:lang w:eastAsia="zh-TW"/>
              </w:rPr>
              <w:t>317</w:t>
            </w:r>
          </w:p>
        </w:tc>
      </w:tr>
      <w:tr w:rsidR="0053473C" w:rsidRPr="00F5555A" w:rsidTr="009555BC">
        <w:trPr>
          <w:trHeight w:val="970"/>
        </w:trPr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>10. Количество спортсменов муниципального</w:t>
            </w:r>
          </w:p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 xml:space="preserve"> образования, включенных в состав сборных команд края и России по </w:t>
            </w:r>
            <w:r w:rsidR="00275BA9">
              <w:rPr>
                <w:rFonts w:eastAsia="PMingLiU"/>
                <w:lang w:eastAsia="zh-TW"/>
              </w:rPr>
              <w:t xml:space="preserve">различным </w:t>
            </w:r>
            <w:r w:rsidRPr="00F5555A">
              <w:rPr>
                <w:rFonts w:eastAsia="PMingLiU"/>
                <w:lang w:eastAsia="zh-TW"/>
              </w:rPr>
              <w:t xml:space="preserve">видам спорта   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51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24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 xml:space="preserve">11. Количество подготовленных в муниципальном образовании кандидатов в мастера спорта, мастера спорта России                        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2 –КМС</w:t>
            </w:r>
          </w:p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2  - МС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5- КМС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8 - КМС</w:t>
            </w:r>
          </w:p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2  - МС</w:t>
            </w:r>
          </w:p>
        </w:tc>
      </w:tr>
      <w:tr w:rsidR="0053473C" w:rsidRPr="00F5555A" w:rsidTr="009555BC">
        <w:trPr>
          <w:trHeight w:val="469"/>
        </w:trPr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>12. Количество инвалидов, занимающихся  физической культурой и спортом</w:t>
            </w:r>
            <w:r w:rsidR="00275BA9">
              <w:rPr>
                <w:rFonts w:eastAsia="PMingLiU"/>
                <w:lang w:eastAsia="zh-TW"/>
              </w:rPr>
              <w:t>, человек</w:t>
            </w:r>
            <w:r w:rsidRPr="00F5555A">
              <w:rPr>
                <w:rFonts w:eastAsia="PMingLiU"/>
                <w:lang w:eastAsia="zh-TW"/>
              </w:rPr>
              <w:t xml:space="preserve">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180</w:t>
            </w:r>
          </w:p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6 %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176</w:t>
            </w:r>
          </w:p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6 %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172</w:t>
            </w:r>
          </w:p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6 %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lastRenderedPageBreak/>
              <w:t>13. Обеспеченность спортивными сооружениями</w:t>
            </w:r>
            <w:r w:rsidR="00275BA9">
              <w:rPr>
                <w:rFonts w:eastAsia="PMingLiU"/>
                <w:lang w:eastAsia="zh-TW"/>
              </w:rPr>
              <w:t>, %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013EF">
              <w:rPr>
                <w:rFonts w:eastAsia="PMingLiU"/>
                <w:sz w:val="28"/>
                <w:szCs w:val="28"/>
                <w:lang w:eastAsia="zh-TW"/>
              </w:rPr>
              <w:t>26.5 %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26.5 %</w:t>
            </w:r>
          </w:p>
        </w:tc>
        <w:tc>
          <w:tcPr>
            <w:tcW w:w="1414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26.5 %</w:t>
            </w:r>
          </w:p>
        </w:tc>
      </w:tr>
      <w:tr w:rsidR="0053473C" w:rsidRPr="00F5555A" w:rsidTr="009555BC"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>14. Количество медалей, завоеванных спортсменами инвалидами</w:t>
            </w:r>
            <w:r w:rsidR="00275BA9">
              <w:rPr>
                <w:rFonts w:eastAsia="PMingLiU"/>
                <w:lang w:eastAsia="zh-TW"/>
              </w:rPr>
              <w:t>, ед.</w:t>
            </w:r>
            <w:r w:rsidRPr="00F5555A">
              <w:rPr>
                <w:rFonts w:eastAsia="PMingLiU"/>
                <w:lang w:eastAsia="zh-TW"/>
              </w:rPr>
              <w:t xml:space="preserve">             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lang w:eastAsia="zh-TW"/>
              </w:rPr>
            </w:pPr>
            <w:r w:rsidRPr="004013EF">
              <w:rPr>
                <w:rFonts w:eastAsia="PMingLiU"/>
                <w:lang w:eastAsia="zh-TW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1414" w:type="dxa"/>
            <w:shd w:val="clear" w:color="auto" w:fill="auto"/>
          </w:tcPr>
          <w:p w:rsidR="0053473C" w:rsidRPr="00416F2D" w:rsidRDefault="00416F2D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1</w:t>
            </w:r>
          </w:p>
        </w:tc>
      </w:tr>
      <w:tr w:rsidR="0053473C" w:rsidRPr="00F5555A" w:rsidTr="009555BC">
        <w:trPr>
          <w:trHeight w:val="431"/>
        </w:trPr>
        <w:tc>
          <w:tcPr>
            <w:tcW w:w="6120" w:type="dxa"/>
            <w:shd w:val="clear" w:color="auto" w:fill="auto"/>
          </w:tcPr>
          <w:p w:rsidR="0053473C" w:rsidRPr="00F5555A" w:rsidRDefault="0053473C" w:rsidP="009555BC">
            <w:pPr>
              <w:rPr>
                <w:rFonts w:eastAsia="PMingLiU"/>
                <w:lang w:eastAsia="zh-TW"/>
              </w:rPr>
            </w:pPr>
            <w:r w:rsidRPr="00F5555A">
              <w:rPr>
                <w:rFonts w:eastAsia="PMingLiU"/>
                <w:lang w:eastAsia="zh-TW"/>
              </w:rPr>
              <w:t>15. Количество построенных сооружений за отчетный год</w:t>
            </w:r>
            <w:r w:rsidRPr="00F5555A">
              <w:rPr>
                <w:rFonts w:eastAsia="PMingLiU"/>
                <w:lang w:eastAsia="zh-TW"/>
              </w:rPr>
              <w:tab/>
              <w:t xml:space="preserve">             </w:t>
            </w:r>
          </w:p>
        </w:tc>
        <w:tc>
          <w:tcPr>
            <w:tcW w:w="1440" w:type="dxa"/>
            <w:shd w:val="clear" w:color="auto" w:fill="auto"/>
          </w:tcPr>
          <w:p w:rsidR="0053473C" w:rsidRPr="004013EF" w:rsidRDefault="0053473C" w:rsidP="009555BC">
            <w:pPr>
              <w:jc w:val="center"/>
              <w:rPr>
                <w:rFonts w:eastAsia="PMingLiU"/>
                <w:lang w:eastAsia="zh-TW"/>
              </w:rPr>
            </w:pPr>
            <w:r w:rsidRPr="004013EF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3473C" w:rsidRPr="00F5555A" w:rsidRDefault="0053473C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5555A">
              <w:rPr>
                <w:rFonts w:eastAsia="PMingLiU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53473C" w:rsidRPr="00416F2D" w:rsidRDefault="00416F2D" w:rsidP="009555B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1</w:t>
            </w:r>
          </w:p>
        </w:tc>
      </w:tr>
    </w:tbl>
    <w:p w:rsidR="0053473C" w:rsidRPr="007E52D2" w:rsidRDefault="0053473C" w:rsidP="0053473C">
      <w:pPr>
        <w:pStyle w:val="a5"/>
        <w:ind w:firstLine="360"/>
        <w:jc w:val="both"/>
        <w:rPr>
          <w:szCs w:val="28"/>
        </w:rPr>
      </w:pPr>
    </w:p>
    <w:p w:rsidR="0053473C" w:rsidRDefault="0053473C" w:rsidP="0053473C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районе уже традиционными стали спартакиады: </w:t>
      </w:r>
    </w:p>
    <w:p w:rsidR="0053473C" w:rsidRDefault="0053473C" w:rsidP="005347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среди структурных подразделений администрации муниципального образования Староминский район, которая проводится по 12 видам программы с общим охватом более 200 человек; </w:t>
      </w:r>
    </w:p>
    <w:p w:rsidR="0053473C" w:rsidRDefault="0053473C" w:rsidP="005347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среди коллективов физкультуры по 14 видам программы, в которых каждый год принимает участие более 2000 человек; </w:t>
      </w:r>
    </w:p>
    <w:p w:rsidR="0053473C" w:rsidRPr="00B82966" w:rsidRDefault="0053473C" w:rsidP="00B829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среди трудящихся «За единую и здоровую Кубань» по 12 видам программы, в которой на первом этапе приняло участие 70 команд с охватом   2214 человек.   </w:t>
      </w:r>
    </w:p>
    <w:p w:rsidR="0053473C" w:rsidRDefault="0053473C" w:rsidP="00B82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2011 году показате</w:t>
      </w:r>
      <w:r w:rsidR="00C568E4">
        <w:rPr>
          <w:sz w:val="28"/>
          <w:szCs w:val="28"/>
        </w:rPr>
        <w:t>ли развития отрасли  улучшились</w:t>
      </w:r>
      <w:r>
        <w:rPr>
          <w:sz w:val="28"/>
          <w:szCs w:val="28"/>
        </w:rPr>
        <w:t>, заметна небольшая динамика роста в проведении спортивно-массовых мероприятий. Удельный вес насе</w:t>
      </w:r>
      <w:r w:rsidR="00C568E4">
        <w:rPr>
          <w:sz w:val="28"/>
          <w:szCs w:val="28"/>
        </w:rPr>
        <w:t>ления, систематически занимающего</w:t>
      </w:r>
      <w:r>
        <w:rPr>
          <w:sz w:val="28"/>
          <w:szCs w:val="28"/>
        </w:rPr>
        <w:t>ся физической ку</w:t>
      </w:r>
      <w:r w:rsidR="00C568E4">
        <w:rPr>
          <w:sz w:val="28"/>
          <w:szCs w:val="28"/>
        </w:rPr>
        <w:t>льтурой и спортом,</w:t>
      </w:r>
      <w:r>
        <w:rPr>
          <w:sz w:val="28"/>
          <w:szCs w:val="28"/>
        </w:rPr>
        <w:t xml:space="preserve"> увеличивается с</w:t>
      </w:r>
      <w:r w:rsidR="00C568E4">
        <w:rPr>
          <w:sz w:val="28"/>
          <w:szCs w:val="28"/>
        </w:rPr>
        <w:t xml:space="preserve"> каждым годом за счет роста количества</w:t>
      </w:r>
      <w:r>
        <w:rPr>
          <w:sz w:val="28"/>
          <w:szCs w:val="28"/>
        </w:rPr>
        <w:t xml:space="preserve"> клубов по месту и жительства и увеличения числа занимающихся в ДЮСШ. </w:t>
      </w:r>
    </w:p>
    <w:p w:rsidR="0053473C" w:rsidRDefault="0053473C" w:rsidP="00534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в 2011 году с</w:t>
      </w:r>
      <w:r w:rsidRPr="00193E5B">
        <w:rPr>
          <w:sz w:val="28"/>
          <w:szCs w:val="28"/>
        </w:rPr>
        <w:t>портсменами</w:t>
      </w:r>
      <w:r>
        <w:rPr>
          <w:sz w:val="28"/>
          <w:szCs w:val="28"/>
        </w:rPr>
        <w:t xml:space="preserve"> нашего района на </w:t>
      </w:r>
      <w:r w:rsidRPr="00193E5B">
        <w:rPr>
          <w:sz w:val="28"/>
          <w:szCs w:val="28"/>
        </w:rPr>
        <w:t>краевых, всероссийских и международных с</w:t>
      </w:r>
      <w:r>
        <w:rPr>
          <w:sz w:val="28"/>
          <w:szCs w:val="28"/>
        </w:rPr>
        <w:t>оревнованиях завоёвано</w:t>
      </w:r>
      <w:r w:rsidRPr="00193E5B">
        <w:rPr>
          <w:sz w:val="28"/>
          <w:szCs w:val="28"/>
        </w:rPr>
        <w:t xml:space="preserve"> </w:t>
      </w:r>
      <w:r w:rsidR="00C568E4">
        <w:rPr>
          <w:sz w:val="28"/>
          <w:szCs w:val="28"/>
        </w:rPr>
        <w:t>286 медалей.</w:t>
      </w:r>
      <w:r>
        <w:rPr>
          <w:sz w:val="28"/>
          <w:szCs w:val="28"/>
        </w:rPr>
        <w:t xml:space="preserve"> 43 </w:t>
      </w:r>
      <w:r w:rsidRPr="00193E5B">
        <w:rPr>
          <w:sz w:val="28"/>
          <w:szCs w:val="28"/>
        </w:rPr>
        <w:t>спортсмен</w:t>
      </w:r>
      <w:r>
        <w:rPr>
          <w:sz w:val="28"/>
          <w:szCs w:val="28"/>
        </w:rPr>
        <w:t xml:space="preserve">а </w:t>
      </w:r>
      <w:r w:rsidR="00C568E4">
        <w:rPr>
          <w:sz w:val="28"/>
          <w:szCs w:val="28"/>
        </w:rPr>
        <w:t xml:space="preserve"> муниципального образования включены</w:t>
      </w:r>
      <w:r w:rsidRPr="00193E5B">
        <w:rPr>
          <w:sz w:val="28"/>
          <w:szCs w:val="28"/>
        </w:rPr>
        <w:t xml:space="preserve"> в состав сборных команд </w:t>
      </w:r>
      <w:r>
        <w:rPr>
          <w:sz w:val="28"/>
          <w:szCs w:val="28"/>
        </w:rPr>
        <w:t xml:space="preserve">Краснодарского </w:t>
      </w:r>
      <w:r w:rsidRPr="00193E5B">
        <w:rPr>
          <w:sz w:val="28"/>
          <w:szCs w:val="28"/>
        </w:rPr>
        <w:t xml:space="preserve">края и России по </w:t>
      </w:r>
      <w:r w:rsidR="00C568E4">
        <w:rPr>
          <w:sz w:val="28"/>
          <w:szCs w:val="28"/>
        </w:rPr>
        <w:t xml:space="preserve">различным </w:t>
      </w:r>
      <w:r w:rsidRPr="00193E5B">
        <w:rPr>
          <w:sz w:val="28"/>
          <w:szCs w:val="28"/>
        </w:rPr>
        <w:t>видам спорта</w:t>
      </w:r>
      <w:r>
        <w:rPr>
          <w:sz w:val="28"/>
          <w:szCs w:val="28"/>
        </w:rPr>
        <w:t>. Наибольший вклад в копилку медалей и членов сборных ко</w:t>
      </w:r>
      <w:r w:rsidR="00C568E4">
        <w:rPr>
          <w:sz w:val="28"/>
          <w:szCs w:val="28"/>
        </w:rPr>
        <w:t>манд внесли спортсмены по гребле</w:t>
      </w:r>
      <w:r>
        <w:rPr>
          <w:sz w:val="28"/>
          <w:szCs w:val="28"/>
        </w:rPr>
        <w:t xml:space="preserve"> на байдарках и каноэ.  </w:t>
      </w:r>
    </w:p>
    <w:p w:rsidR="00C55183" w:rsidRDefault="0053473C" w:rsidP="0000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ярким событием </w:t>
      </w:r>
      <w:r w:rsidR="00C568E4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стало выступление в основном составе сборной  России на Кубк</w:t>
      </w:r>
      <w:r w:rsidR="00C568E4">
        <w:rPr>
          <w:sz w:val="28"/>
          <w:szCs w:val="28"/>
        </w:rPr>
        <w:t>е  Европы в Польше  воспитанницы</w:t>
      </w:r>
      <w:r>
        <w:rPr>
          <w:sz w:val="28"/>
          <w:szCs w:val="28"/>
        </w:rPr>
        <w:t xml:space="preserve"> ДЮСШ «Юность»  Бардак Веры, - которая под руководством  тренер</w:t>
      </w:r>
      <w:r w:rsidR="00C568E4">
        <w:rPr>
          <w:sz w:val="28"/>
          <w:szCs w:val="28"/>
        </w:rPr>
        <w:t>ов</w:t>
      </w:r>
      <w:r>
        <w:rPr>
          <w:sz w:val="28"/>
          <w:szCs w:val="28"/>
        </w:rPr>
        <w:t xml:space="preserve">  Тетерева Владимира Сергеевича и Калинова Андрея Сергеевича стала бронзовым призером</w:t>
      </w:r>
      <w:r w:rsidR="00C568E4">
        <w:rPr>
          <w:sz w:val="28"/>
          <w:szCs w:val="28"/>
        </w:rPr>
        <w:t xml:space="preserve"> Кубка</w:t>
      </w:r>
      <w:r>
        <w:rPr>
          <w:sz w:val="28"/>
          <w:szCs w:val="28"/>
        </w:rPr>
        <w:t>.</w:t>
      </w:r>
      <w:r w:rsidRPr="00193E5B">
        <w:rPr>
          <w:sz w:val="28"/>
          <w:szCs w:val="28"/>
        </w:rPr>
        <w:t xml:space="preserve"> </w:t>
      </w:r>
    </w:p>
    <w:p w:rsidR="00000435" w:rsidRPr="00000435" w:rsidRDefault="00000435" w:rsidP="00000435">
      <w:pPr>
        <w:ind w:firstLine="708"/>
        <w:jc w:val="both"/>
        <w:rPr>
          <w:sz w:val="28"/>
          <w:szCs w:val="28"/>
        </w:rPr>
      </w:pPr>
    </w:p>
    <w:p w:rsidR="000A322C" w:rsidRPr="00A6788C" w:rsidRDefault="0059689D" w:rsidP="000A322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="000A322C" w:rsidRPr="00A6788C">
        <w:rPr>
          <w:b/>
          <w:bCs/>
          <w:sz w:val="28"/>
          <w:szCs w:val="28"/>
          <w:lang w:val="en-US"/>
        </w:rPr>
        <w:t>SWOT</w:t>
      </w:r>
      <w:r w:rsidR="000A322C" w:rsidRPr="00A6788C">
        <w:rPr>
          <w:b/>
          <w:bCs/>
          <w:sz w:val="28"/>
          <w:szCs w:val="28"/>
        </w:rPr>
        <w:t>-анализ. Анализ сильных сторон</w:t>
      </w:r>
    </w:p>
    <w:p w:rsidR="00335CBD" w:rsidRPr="00A6788C" w:rsidRDefault="00335CBD" w:rsidP="009555B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Благоприятный инвестиционный климат края, способствующий притоку российского и зарубежного капитала через активную маркетинговую позицию (активное продвижение на международных форумах и выставках  совокупности выгодных и привлекательных инвестиционных площадок);</w:t>
      </w:r>
    </w:p>
    <w:p w:rsidR="00335CBD" w:rsidRPr="00A6788C" w:rsidRDefault="00335CBD" w:rsidP="009555BC">
      <w:pPr>
        <w:numPr>
          <w:ilvl w:val="0"/>
          <w:numId w:val="3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Плодородные почвы.</w:t>
      </w:r>
    </w:p>
    <w:p w:rsidR="00335CBD" w:rsidRPr="00A6788C" w:rsidRDefault="00335CBD" w:rsidP="009555B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Развитая транспортная инфраструктура: разветвленная железнодорожная сеть, автодороги федерального и местного значения.</w:t>
      </w:r>
    </w:p>
    <w:p w:rsidR="00335CBD" w:rsidRPr="00A6788C" w:rsidRDefault="00335CBD" w:rsidP="009555BC">
      <w:pPr>
        <w:numPr>
          <w:ilvl w:val="0"/>
          <w:numId w:val="3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Непосредственная близость к Ейскому и Азовскому морским портам.</w:t>
      </w:r>
    </w:p>
    <w:p w:rsidR="00335CBD" w:rsidRPr="00A6788C" w:rsidRDefault="00335CBD" w:rsidP="009555BC">
      <w:pPr>
        <w:numPr>
          <w:ilvl w:val="0"/>
          <w:numId w:val="3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Наличие действующих промышленных производств.</w:t>
      </w:r>
    </w:p>
    <w:p w:rsidR="00335CBD" w:rsidRPr="00A6788C" w:rsidRDefault="00335CBD" w:rsidP="009555BC">
      <w:pPr>
        <w:numPr>
          <w:ilvl w:val="0"/>
          <w:numId w:val="3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Наличие инвестиционных п</w:t>
      </w:r>
      <w:r w:rsidR="00845563">
        <w:rPr>
          <w:sz w:val="28"/>
          <w:szCs w:val="28"/>
        </w:rPr>
        <w:t>лощадок для размещения новых</w:t>
      </w:r>
      <w:r w:rsidRPr="00A6788C">
        <w:rPr>
          <w:sz w:val="28"/>
          <w:szCs w:val="28"/>
        </w:rPr>
        <w:t xml:space="preserve"> производств.</w:t>
      </w:r>
    </w:p>
    <w:p w:rsidR="00335CBD" w:rsidRPr="00A6788C" w:rsidRDefault="00335CBD" w:rsidP="009555BC">
      <w:pPr>
        <w:numPr>
          <w:ilvl w:val="0"/>
          <w:numId w:val="3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lastRenderedPageBreak/>
        <w:t xml:space="preserve">Благоприятный климат для выращивания многих сельскохозяйственных  культур. </w:t>
      </w:r>
    </w:p>
    <w:p w:rsidR="00335CBD" w:rsidRPr="00A6788C" w:rsidRDefault="00335CBD" w:rsidP="009555BC">
      <w:pPr>
        <w:numPr>
          <w:ilvl w:val="0"/>
          <w:numId w:val="3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 xml:space="preserve">Наличие образовательного учреждения начальной профессиональной подготовки кадров сельского хозяйства. </w:t>
      </w:r>
    </w:p>
    <w:p w:rsidR="00DC08CE" w:rsidRPr="00A6788C" w:rsidRDefault="00DC08CE" w:rsidP="00AD38BD">
      <w:pPr>
        <w:ind w:firstLine="720"/>
        <w:jc w:val="both"/>
        <w:rPr>
          <w:sz w:val="28"/>
          <w:szCs w:val="28"/>
        </w:rPr>
      </w:pPr>
    </w:p>
    <w:p w:rsidR="00BA152F" w:rsidRPr="00A6788C" w:rsidRDefault="000A322C" w:rsidP="00AD38BD">
      <w:pPr>
        <w:ind w:firstLine="851"/>
        <w:jc w:val="both"/>
        <w:rPr>
          <w:sz w:val="28"/>
          <w:szCs w:val="28"/>
        </w:rPr>
      </w:pPr>
      <w:r w:rsidRPr="00A6788C">
        <w:rPr>
          <w:b/>
          <w:bCs/>
          <w:sz w:val="28"/>
          <w:szCs w:val="28"/>
          <w:lang w:val="en-US"/>
        </w:rPr>
        <w:t>SWOT</w:t>
      </w:r>
      <w:r w:rsidRPr="00A6788C">
        <w:rPr>
          <w:b/>
          <w:bCs/>
          <w:sz w:val="28"/>
          <w:szCs w:val="28"/>
        </w:rPr>
        <w:t>-анализ. Анализ слабых сторон</w:t>
      </w:r>
    </w:p>
    <w:p w:rsidR="00335CBD" w:rsidRPr="00A6788C" w:rsidRDefault="00335CBD" w:rsidP="009555BC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Слабая материально – техническая база предприятий муниципального образования.</w:t>
      </w:r>
    </w:p>
    <w:p w:rsidR="00335CBD" w:rsidRPr="00A6788C" w:rsidRDefault="00335CBD" w:rsidP="009555BC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Отсутствие ликвидной залоговой базы у действующих предприятий для получения кредитных ресурсов.</w:t>
      </w:r>
    </w:p>
    <w:p w:rsidR="00335CBD" w:rsidRPr="00A6788C" w:rsidRDefault="00335CBD" w:rsidP="009555BC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Высокий физический и моральный износ техники и оборудования действующих производств.</w:t>
      </w:r>
    </w:p>
    <w:p w:rsidR="00335CBD" w:rsidRPr="00A6788C" w:rsidRDefault="00335CBD" w:rsidP="009555BC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Недостаток высококвалифицированных кадров.</w:t>
      </w:r>
    </w:p>
    <w:p w:rsidR="00335CBD" w:rsidRPr="00A6788C" w:rsidRDefault="00335CBD" w:rsidP="009555BC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Отнесение муниципального образования к зоне рискованного земледелия.</w:t>
      </w:r>
    </w:p>
    <w:p w:rsidR="00D625FC" w:rsidRPr="00A6788C" w:rsidRDefault="00D625FC" w:rsidP="00AD38BD">
      <w:pPr>
        <w:ind w:firstLine="720"/>
        <w:jc w:val="both"/>
        <w:rPr>
          <w:sz w:val="28"/>
          <w:szCs w:val="28"/>
        </w:rPr>
      </w:pPr>
    </w:p>
    <w:p w:rsidR="000A322C" w:rsidRPr="00A6788C" w:rsidRDefault="000A322C" w:rsidP="00AD38BD">
      <w:pPr>
        <w:ind w:firstLine="720"/>
        <w:jc w:val="both"/>
        <w:rPr>
          <w:b/>
          <w:bCs/>
          <w:sz w:val="28"/>
          <w:szCs w:val="28"/>
        </w:rPr>
      </w:pPr>
      <w:r w:rsidRPr="00A6788C">
        <w:rPr>
          <w:b/>
          <w:bCs/>
          <w:sz w:val="28"/>
          <w:szCs w:val="28"/>
          <w:lang w:val="en-US"/>
        </w:rPr>
        <w:t>SWOT</w:t>
      </w:r>
      <w:r w:rsidRPr="00A6788C">
        <w:rPr>
          <w:b/>
          <w:bCs/>
          <w:sz w:val="28"/>
          <w:szCs w:val="28"/>
        </w:rPr>
        <w:t>-анализ. Анализ возможностей</w:t>
      </w:r>
    </w:p>
    <w:p w:rsidR="00335CBD" w:rsidRPr="00A6788C" w:rsidRDefault="00335CBD" w:rsidP="009555BC">
      <w:pPr>
        <w:numPr>
          <w:ilvl w:val="0"/>
          <w:numId w:val="5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Создание новых производств.</w:t>
      </w:r>
    </w:p>
    <w:p w:rsidR="00335CBD" w:rsidRPr="00A6788C" w:rsidRDefault="00335CBD" w:rsidP="009555BC">
      <w:pPr>
        <w:numPr>
          <w:ilvl w:val="0"/>
          <w:numId w:val="5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Проведение постепенной модернизации действующих производств.</w:t>
      </w:r>
    </w:p>
    <w:p w:rsidR="00335CBD" w:rsidRPr="00A6788C" w:rsidRDefault="00335CBD" w:rsidP="009555BC">
      <w:pPr>
        <w:numPr>
          <w:ilvl w:val="0"/>
          <w:numId w:val="5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Выпуск дешёвых строительных материалов.</w:t>
      </w:r>
    </w:p>
    <w:p w:rsidR="00335CBD" w:rsidRPr="00A6788C" w:rsidRDefault="00335CBD" w:rsidP="009555BC">
      <w:pPr>
        <w:numPr>
          <w:ilvl w:val="0"/>
          <w:numId w:val="5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Организация производства современной продукции.</w:t>
      </w:r>
    </w:p>
    <w:p w:rsidR="00335CBD" w:rsidRDefault="00335CBD" w:rsidP="009555BC">
      <w:pPr>
        <w:numPr>
          <w:ilvl w:val="0"/>
          <w:numId w:val="5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Возможность расширения существующих производств.</w:t>
      </w:r>
    </w:p>
    <w:p w:rsidR="00E61AFF" w:rsidRPr="00E61AFF" w:rsidRDefault="00E61AFF" w:rsidP="009555BC">
      <w:pPr>
        <w:numPr>
          <w:ilvl w:val="0"/>
          <w:numId w:val="5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Увеличение объемов производства продукции предприятиями района.</w:t>
      </w:r>
    </w:p>
    <w:p w:rsidR="00335CBD" w:rsidRPr="00A6788C" w:rsidRDefault="00335CBD" w:rsidP="009555BC">
      <w:pPr>
        <w:numPr>
          <w:ilvl w:val="0"/>
          <w:numId w:val="5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>Расширение поставок произведенной продукции в регионы страны и на экспорт.</w:t>
      </w:r>
    </w:p>
    <w:p w:rsidR="00335CBD" w:rsidRPr="00A6788C" w:rsidRDefault="00335CBD" w:rsidP="009555BC">
      <w:pPr>
        <w:numPr>
          <w:ilvl w:val="0"/>
          <w:numId w:val="5"/>
        </w:numPr>
        <w:jc w:val="both"/>
        <w:rPr>
          <w:sz w:val="28"/>
          <w:szCs w:val="28"/>
        </w:rPr>
      </w:pPr>
      <w:r w:rsidRPr="00A6788C">
        <w:rPr>
          <w:sz w:val="28"/>
          <w:szCs w:val="28"/>
        </w:rPr>
        <w:t xml:space="preserve">Внедрение механизмов позиционирования муниципального образования с целью создания благоприятного инвестиционного имиджа. </w:t>
      </w:r>
    </w:p>
    <w:p w:rsidR="00F94B80" w:rsidRPr="00A6788C" w:rsidRDefault="00F94B80" w:rsidP="00AD38BD">
      <w:pPr>
        <w:ind w:firstLine="720"/>
        <w:jc w:val="both"/>
        <w:rPr>
          <w:b/>
          <w:bCs/>
          <w:sz w:val="28"/>
          <w:szCs w:val="28"/>
        </w:rPr>
      </w:pPr>
    </w:p>
    <w:p w:rsidR="000A322C" w:rsidRPr="00A6788C" w:rsidRDefault="000A322C" w:rsidP="00AD38BD">
      <w:pPr>
        <w:ind w:firstLine="720"/>
        <w:jc w:val="both"/>
        <w:rPr>
          <w:b/>
          <w:bCs/>
          <w:sz w:val="28"/>
          <w:szCs w:val="28"/>
        </w:rPr>
      </w:pPr>
      <w:r w:rsidRPr="00A6788C">
        <w:rPr>
          <w:b/>
          <w:bCs/>
          <w:sz w:val="28"/>
          <w:szCs w:val="28"/>
          <w:lang w:val="en-US"/>
        </w:rPr>
        <w:t>SWOT</w:t>
      </w:r>
      <w:r w:rsidRPr="00A6788C">
        <w:rPr>
          <w:b/>
          <w:bCs/>
          <w:sz w:val="28"/>
          <w:szCs w:val="28"/>
        </w:rPr>
        <w:t>-анализ. Анализ угроз</w:t>
      </w:r>
    </w:p>
    <w:p w:rsidR="00335CBD" w:rsidRPr="00A6788C" w:rsidRDefault="00335CBD" w:rsidP="009555BC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Инфляция</w:t>
      </w:r>
      <w:r w:rsidR="00845563">
        <w:rPr>
          <w:bCs/>
          <w:sz w:val="28"/>
          <w:szCs w:val="28"/>
        </w:rPr>
        <w:t xml:space="preserve"> и рост цен</w:t>
      </w:r>
      <w:r w:rsidRPr="00A6788C">
        <w:rPr>
          <w:bCs/>
          <w:sz w:val="28"/>
          <w:szCs w:val="28"/>
        </w:rPr>
        <w:t>.</w:t>
      </w:r>
    </w:p>
    <w:p w:rsidR="00335CBD" w:rsidRPr="00A6788C" w:rsidRDefault="00335CBD" w:rsidP="009555BC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Перебои с поставками материалов.</w:t>
      </w:r>
    </w:p>
    <w:p w:rsidR="00335CBD" w:rsidRPr="00A6788C" w:rsidRDefault="00335CBD" w:rsidP="009555BC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Воздействие погодных условий.</w:t>
      </w:r>
    </w:p>
    <w:p w:rsidR="00335CBD" w:rsidRPr="00A6788C" w:rsidRDefault="00335CBD" w:rsidP="009555BC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Снижение объемов производства продукции сельского хозяйства.</w:t>
      </w:r>
    </w:p>
    <w:p w:rsidR="00335CBD" w:rsidRPr="00A6788C" w:rsidRDefault="00335CBD" w:rsidP="009555BC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Высокая конкуренция на рынках всех видов продукции.</w:t>
      </w:r>
    </w:p>
    <w:p w:rsidR="00335CBD" w:rsidRPr="00A6788C" w:rsidRDefault="00335CBD" w:rsidP="009555BC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Снижение плодородия почвы.</w:t>
      </w:r>
    </w:p>
    <w:p w:rsidR="00335CBD" w:rsidRPr="00A6788C" w:rsidRDefault="00335CBD" w:rsidP="009555BC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Демпинговая политика стран импортёров продовольственной продукции.</w:t>
      </w:r>
    </w:p>
    <w:p w:rsidR="00F94B80" w:rsidRPr="00A6788C" w:rsidRDefault="00F94B80" w:rsidP="00AD38BD">
      <w:pPr>
        <w:ind w:left="360"/>
        <w:jc w:val="both"/>
        <w:rPr>
          <w:bCs/>
          <w:sz w:val="28"/>
          <w:szCs w:val="28"/>
        </w:rPr>
      </w:pPr>
    </w:p>
    <w:p w:rsidR="00974709" w:rsidRPr="00A6788C" w:rsidRDefault="00974709" w:rsidP="00AD38BD">
      <w:pPr>
        <w:ind w:firstLine="720"/>
        <w:jc w:val="both"/>
        <w:rPr>
          <w:b/>
          <w:bCs/>
          <w:sz w:val="28"/>
          <w:szCs w:val="28"/>
        </w:rPr>
      </w:pPr>
      <w:r w:rsidRPr="00A6788C">
        <w:rPr>
          <w:b/>
          <w:bCs/>
          <w:sz w:val="28"/>
          <w:szCs w:val="28"/>
        </w:rPr>
        <w:t>Выявленные проблемы</w:t>
      </w:r>
    </w:p>
    <w:p w:rsidR="00974709" w:rsidRPr="00A6788C" w:rsidRDefault="00974709" w:rsidP="009555BC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Регрессионный тип населения;</w:t>
      </w:r>
    </w:p>
    <w:p w:rsidR="00974709" w:rsidRPr="00A6788C" w:rsidRDefault="00974709" w:rsidP="009555BC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DB204A">
        <w:rPr>
          <w:bCs/>
          <w:sz w:val="28"/>
          <w:szCs w:val="28"/>
        </w:rPr>
        <w:t>Низкое качество медобслуживания</w:t>
      </w:r>
      <w:r w:rsidRPr="00A6788C">
        <w:rPr>
          <w:bCs/>
          <w:sz w:val="28"/>
          <w:szCs w:val="28"/>
        </w:rPr>
        <w:t>, нехватка медперсонала;</w:t>
      </w:r>
    </w:p>
    <w:p w:rsidR="00974709" w:rsidRPr="00A6788C" w:rsidRDefault="00974709" w:rsidP="009555BC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Инфраструктурные ограничения для развития;</w:t>
      </w:r>
    </w:p>
    <w:p w:rsidR="00974709" w:rsidRPr="00A6788C" w:rsidRDefault="00974709" w:rsidP="009555BC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Отраслевые перекосы в экономике;</w:t>
      </w:r>
    </w:p>
    <w:p w:rsidR="00974709" w:rsidRPr="00A6788C" w:rsidRDefault="00974709" w:rsidP="009555BC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Технологическое отставание производства от требуемого уровня в связи с вступлением в ВТО.</w:t>
      </w:r>
    </w:p>
    <w:p w:rsidR="00974709" w:rsidRPr="00A6788C" w:rsidRDefault="00974709" w:rsidP="00AD38BD">
      <w:pPr>
        <w:ind w:firstLine="720"/>
        <w:jc w:val="both"/>
        <w:rPr>
          <w:b/>
          <w:bCs/>
          <w:sz w:val="28"/>
          <w:szCs w:val="28"/>
        </w:rPr>
      </w:pPr>
    </w:p>
    <w:p w:rsidR="00974709" w:rsidRPr="00A6788C" w:rsidRDefault="00974709" w:rsidP="00AD38BD">
      <w:pPr>
        <w:ind w:firstLine="720"/>
        <w:jc w:val="both"/>
        <w:rPr>
          <w:b/>
          <w:bCs/>
          <w:sz w:val="28"/>
          <w:szCs w:val="28"/>
        </w:rPr>
      </w:pPr>
      <w:r w:rsidRPr="00A6788C">
        <w:rPr>
          <w:b/>
          <w:bCs/>
          <w:sz w:val="28"/>
          <w:szCs w:val="28"/>
        </w:rPr>
        <w:t>Конкурентные преимущества</w:t>
      </w:r>
    </w:p>
    <w:p w:rsidR="00974709" w:rsidRPr="00A6788C" w:rsidRDefault="00974709" w:rsidP="009555B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Выгодное географическое положение;</w:t>
      </w:r>
    </w:p>
    <w:p w:rsidR="00974709" w:rsidRPr="00A6788C" w:rsidRDefault="00974709" w:rsidP="009555B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Наличие крупных транспортных потоков;</w:t>
      </w:r>
    </w:p>
    <w:p w:rsidR="00974709" w:rsidRPr="00A6788C" w:rsidRDefault="00974709" w:rsidP="009555B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Развитое сельское хозяйство;</w:t>
      </w:r>
    </w:p>
    <w:p w:rsidR="00974709" w:rsidRPr="00A6788C" w:rsidRDefault="00974709" w:rsidP="009555B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Инвестиционная привлекательность;</w:t>
      </w:r>
    </w:p>
    <w:p w:rsidR="002126D4" w:rsidRPr="00A6788C" w:rsidRDefault="00974709" w:rsidP="009555B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6788C">
        <w:rPr>
          <w:bCs/>
          <w:sz w:val="28"/>
          <w:szCs w:val="28"/>
        </w:rPr>
        <w:t>Сельскохозяйственный потенциал.</w:t>
      </w:r>
    </w:p>
    <w:p w:rsidR="00716622" w:rsidRDefault="00716622" w:rsidP="008521F9">
      <w:pPr>
        <w:jc w:val="both"/>
        <w:rPr>
          <w:sz w:val="28"/>
          <w:szCs w:val="28"/>
        </w:rPr>
      </w:pPr>
    </w:p>
    <w:p w:rsidR="000B6D14" w:rsidRPr="00A6788C" w:rsidRDefault="008521F9" w:rsidP="007956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6D14" w:rsidRPr="00A6788C">
        <w:rPr>
          <w:b/>
          <w:sz w:val="28"/>
          <w:szCs w:val="28"/>
        </w:rPr>
        <w:t xml:space="preserve">. </w:t>
      </w:r>
      <w:r w:rsidR="00AC2190">
        <w:rPr>
          <w:b/>
          <w:sz w:val="28"/>
          <w:szCs w:val="28"/>
        </w:rPr>
        <w:t xml:space="preserve"> Цель и стратегические направления </w:t>
      </w:r>
      <w:r w:rsidR="000B6D14" w:rsidRPr="00A6788C">
        <w:rPr>
          <w:b/>
          <w:sz w:val="28"/>
          <w:szCs w:val="28"/>
        </w:rPr>
        <w:t xml:space="preserve"> развития муниципального образования Староминский район</w:t>
      </w:r>
    </w:p>
    <w:p w:rsidR="00006DA6" w:rsidRPr="00A6788C" w:rsidRDefault="00006DA6" w:rsidP="007956F0">
      <w:pPr>
        <w:ind w:firstLine="720"/>
        <w:jc w:val="both"/>
        <w:rPr>
          <w:sz w:val="28"/>
          <w:szCs w:val="28"/>
        </w:rPr>
      </w:pPr>
    </w:p>
    <w:p w:rsidR="00BA6F8B" w:rsidRPr="00A6788C" w:rsidRDefault="00BA6F8B" w:rsidP="007956F0">
      <w:pPr>
        <w:tabs>
          <w:tab w:val="left" w:pos="2580"/>
        </w:tabs>
        <w:rPr>
          <w:sz w:val="28"/>
          <w:szCs w:val="28"/>
        </w:rPr>
      </w:pPr>
    </w:p>
    <w:p w:rsidR="002917F9" w:rsidRPr="00A6788C" w:rsidRDefault="002917F9" w:rsidP="007956F0">
      <w:pPr>
        <w:tabs>
          <w:tab w:val="left" w:pos="2580"/>
        </w:tabs>
        <w:ind w:firstLine="720"/>
        <w:jc w:val="both"/>
        <w:rPr>
          <w:sz w:val="28"/>
          <w:szCs w:val="28"/>
        </w:rPr>
      </w:pPr>
      <w:r w:rsidRPr="00A6788C">
        <w:rPr>
          <w:b/>
          <w:bCs/>
          <w:i/>
          <w:iCs/>
          <w:sz w:val="28"/>
          <w:szCs w:val="28"/>
        </w:rPr>
        <w:t>Основной целью стратегии</w:t>
      </w:r>
      <w:r w:rsidRPr="00A6788C">
        <w:rPr>
          <w:sz w:val="28"/>
          <w:szCs w:val="28"/>
        </w:rPr>
        <w:t xml:space="preserve"> социально-экономического развития является повышение благосостояния населения муниципального образования через повышение качества среды обитания, увеличение доходов граждан и обеспечение бюджетной эффективности.</w:t>
      </w:r>
    </w:p>
    <w:p w:rsidR="00164237" w:rsidRPr="00A6788C" w:rsidRDefault="002575D4" w:rsidP="007956F0">
      <w:pPr>
        <w:ind w:firstLine="720"/>
        <w:jc w:val="both"/>
        <w:rPr>
          <w:sz w:val="28"/>
          <w:szCs w:val="28"/>
        </w:rPr>
      </w:pPr>
      <w:r w:rsidRPr="00397EE1">
        <w:rPr>
          <w:b/>
          <w:bCs/>
          <w:i/>
          <w:iCs/>
          <w:sz w:val="28"/>
          <w:szCs w:val="28"/>
        </w:rPr>
        <w:t>З</w:t>
      </w:r>
      <w:r w:rsidR="00164237" w:rsidRPr="00397EE1">
        <w:rPr>
          <w:b/>
          <w:bCs/>
          <w:i/>
          <w:iCs/>
          <w:sz w:val="28"/>
          <w:szCs w:val="28"/>
        </w:rPr>
        <w:t>адачи</w:t>
      </w:r>
      <w:r w:rsidR="00164237" w:rsidRPr="00A6788C">
        <w:rPr>
          <w:sz w:val="28"/>
          <w:szCs w:val="28"/>
        </w:rPr>
        <w:t xml:space="preserve"> социально-экономического развития Староминского района:</w:t>
      </w:r>
    </w:p>
    <w:p w:rsidR="00E53EA6" w:rsidRPr="00A6788C" w:rsidRDefault="002575D4" w:rsidP="009555BC">
      <w:pPr>
        <w:numPr>
          <w:ilvl w:val="0"/>
          <w:numId w:val="10"/>
        </w:numPr>
        <w:tabs>
          <w:tab w:val="clear" w:pos="1800"/>
          <w:tab w:val="num" w:pos="0"/>
          <w:tab w:val="left" w:pos="1080"/>
          <w:tab w:val="left" w:pos="156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3EA6" w:rsidRPr="00A6788C">
        <w:rPr>
          <w:sz w:val="28"/>
          <w:szCs w:val="28"/>
        </w:rPr>
        <w:t>тимулирование роста производительности существующих предприятий</w:t>
      </w:r>
      <w:r>
        <w:rPr>
          <w:sz w:val="28"/>
          <w:szCs w:val="28"/>
        </w:rPr>
        <w:t>;</w:t>
      </w:r>
    </w:p>
    <w:p w:rsidR="00BA6F8B" w:rsidRDefault="00E45D37" w:rsidP="009555BC">
      <w:pPr>
        <w:numPr>
          <w:ilvl w:val="0"/>
          <w:numId w:val="10"/>
        </w:numPr>
        <w:tabs>
          <w:tab w:val="clear" w:pos="1800"/>
          <w:tab w:val="num" w:pos="0"/>
          <w:tab w:val="left" w:pos="1080"/>
          <w:tab w:val="left" w:pos="156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 инвестиционного климата</w:t>
      </w:r>
      <w:r w:rsidR="002575D4">
        <w:rPr>
          <w:sz w:val="28"/>
          <w:szCs w:val="28"/>
        </w:rPr>
        <w:t>;</w:t>
      </w:r>
    </w:p>
    <w:p w:rsidR="00397EE1" w:rsidRDefault="00A74FBE" w:rsidP="009555BC">
      <w:pPr>
        <w:numPr>
          <w:ilvl w:val="0"/>
          <w:numId w:val="10"/>
        </w:numPr>
        <w:tabs>
          <w:tab w:val="clear" w:pos="1800"/>
          <w:tab w:val="num" w:pos="0"/>
          <w:tab w:val="left" w:pos="1080"/>
          <w:tab w:val="left" w:pos="156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малого и среднего предпринимательства</w:t>
      </w:r>
      <w:r w:rsidR="00397EE1">
        <w:rPr>
          <w:sz w:val="28"/>
          <w:szCs w:val="28"/>
        </w:rPr>
        <w:t>;</w:t>
      </w:r>
    </w:p>
    <w:p w:rsidR="002575D4" w:rsidRDefault="00A74FBE" w:rsidP="009555BC">
      <w:pPr>
        <w:numPr>
          <w:ilvl w:val="0"/>
          <w:numId w:val="10"/>
        </w:numPr>
        <w:tabs>
          <w:tab w:val="clear" w:pos="1800"/>
          <w:tab w:val="num" w:pos="0"/>
          <w:tab w:val="left" w:pos="1080"/>
          <w:tab w:val="left" w:pos="156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инженерной, транспортной, информационной инфраструктуры</w:t>
      </w:r>
      <w:r w:rsidR="002575D4">
        <w:rPr>
          <w:sz w:val="28"/>
          <w:szCs w:val="28"/>
        </w:rPr>
        <w:t>;</w:t>
      </w:r>
    </w:p>
    <w:p w:rsidR="003C61FF" w:rsidRPr="00AC2190" w:rsidRDefault="00397EE1" w:rsidP="009555BC">
      <w:pPr>
        <w:numPr>
          <w:ilvl w:val="0"/>
          <w:numId w:val="10"/>
        </w:numPr>
        <w:tabs>
          <w:tab w:val="clear" w:pos="1800"/>
          <w:tab w:val="num" w:pos="0"/>
          <w:tab w:val="left" w:pos="1080"/>
          <w:tab w:val="left" w:pos="156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экологической ситуации на территории муниципального образования и повышение эффективности природопользования.</w:t>
      </w:r>
      <w:r w:rsidR="002575D4">
        <w:rPr>
          <w:sz w:val="28"/>
          <w:szCs w:val="28"/>
        </w:rPr>
        <w:t xml:space="preserve"> </w:t>
      </w:r>
    </w:p>
    <w:p w:rsidR="00801451" w:rsidRPr="00A6788C" w:rsidRDefault="00801451" w:rsidP="007956F0">
      <w:pPr>
        <w:ind w:firstLine="68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 xml:space="preserve">Для достижения стратегической цели </w:t>
      </w:r>
      <w:r w:rsidR="00AC2190">
        <w:rPr>
          <w:sz w:val="28"/>
          <w:szCs w:val="28"/>
        </w:rPr>
        <w:t xml:space="preserve">развития </w:t>
      </w:r>
      <w:r w:rsidRPr="00A6788C">
        <w:rPr>
          <w:sz w:val="28"/>
          <w:szCs w:val="28"/>
        </w:rPr>
        <w:t>муниципального образования Староминский район необходимо реализовать комплекс действий в следующ</w:t>
      </w:r>
      <w:r w:rsidR="00AC2190">
        <w:rPr>
          <w:sz w:val="28"/>
          <w:szCs w:val="28"/>
        </w:rPr>
        <w:t>их стратегических направлениях:</w:t>
      </w:r>
    </w:p>
    <w:p w:rsidR="0060712E" w:rsidRPr="00A6788C" w:rsidRDefault="00801451" w:rsidP="007956F0">
      <w:pPr>
        <w:tabs>
          <w:tab w:val="left" w:pos="1080"/>
          <w:tab w:val="left" w:pos="1567"/>
        </w:tabs>
        <w:ind w:firstLine="720"/>
        <w:jc w:val="both"/>
        <w:rPr>
          <w:sz w:val="28"/>
          <w:szCs w:val="28"/>
        </w:rPr>
      </w:pPr>
      <w:r w:rsidRPr="00AC2190">
        <w:rPr>
          <w:b/>
          <w:sz w:val="28"/>
          <w:szCs w:val="28"/>
        </w:rPr>
        <w:t>Направление 1</w:t>
      </w:r>
      <w:r w:rsidRPr="00A6788C">
        <w:rPr>
          <w:sz w:val="28"/>
          <w:szCs w:val="28"/>
        </w:rPr>
        <w:t xml:space="preserve"> – </w:t>
      </w:r>
      <w:r w:rsidR="008D40B0" w:rsidRPr="00A6788C">
        <w:rPr>
          <w:sz w:val="28"/>
          <w:szCs w:val="28"/>
        </w:rPr>
        <w:t xml:space="preserve">Стимулирование деловой активности по развитию </w:t>
      </w:r>
      <w:r w:rsidR="007956F0">
        <w:rPr>
          <w:sz w:val="28"/>
          <w:szCs w:val="28"/>
        </w:rPr>
        <w:t xml:space="preserve">сельского хозяйства, </w:t>
      </w:r>
      <w:r w:rsidR="00342A89" w:rsidRPr="00A6788C">
        <w:rPr>
          <w:sz w:val="28"/>
          <w:szCs w:val="28"/>
        </w:rPr>
        <w:t>промышленности,</w:t>
      </w:r>
      <w:r w:rsidR="007956F0">
        <w:rPr>
          <w:sz w:val="28"/>
          <w:szCs w:val="28"/>
        </w:rPr>
        <w:t>строительства и потребительской сферы;</w:t>
      </w:r>
    </w:p>
    <w:p w:rsidR="009373F5" w:rsidRPr="00A6788C" w:rsidRDefault="007956F0" w:rsidP="007956F0">
      <w:pPr>
        <w:tabs>
          <w:tab w:val="left" w:pos="1080"/>
          <w:tab w:val="left" w:pos="1567"/>
        </w:tabs>
        <w:ind w:firstLine="720"/>
        <w:jc w:val="both"/>
        <w:rPr>
          <w:sz w:val="28"/>
          <w:szCs w:val="28"/>
        </w:rPr>
      </w:pPr>
      <w:r w:rsidRPr="00AC2190">
        <w:rPr>
          <w:b/>
          <w:sz w:val="28"/>
          <w:szCs w:val="28"/>
        </w:rPr>
        <w:t>Направление 2</w:t>
      </w:r>
      <w:r w:rsidR="00CB7880" w:rsidRPr="00A6788C">
        <w:rPr>
          <w:sz w:val="28"/>
          <w:szCs w:val="28"/>
        </w:rPr>
        <w:t xml:space="preserve"> – </w:t>
      </w:r>
      <w:r w:rsidR="009373F5" w:rsidRPr="00A6788C">
        <w:rPr>
          <w:sz w:val="28"/>
          <w:szCs w:val="28"/>
        </w:rPr>
        <w:t>Повышение качества жизни за счет  улучшения системы здравоохранения, образования, обеспечения граждан жильем и прочих социальных аспектов</w:t>
      </w:r>
      <w:r w:rsidR="00B8432D" w:rsidRPr="00A6788C">
        <w:rPr>
          <w:sz w:val="28"/>
          <w:szCs w:val="28"/>
        </w:rPr>
        <w:t>.</w:t>
      </w:r>
    </w:p>
    <w:p w:rsidR="008B3928" w:rsidRPr="00A6788C" w:rsidRDefault="008B3928" w:rsidP="007956F0">
      <w:pPr>
        <w:tabs>
          <w:tab w:val="left" w:pos="1080"/>
          <w:tab w:val="left" w:pos="1567"/>
        </w:tabs>
        <w:ind w:firstLine="720"/>
        <w:jc w:val="both"/>
        <w:rPr>
          <w:sz w:val="28"/>
          <w:szCs w:val="28"/>
        </w:rPr>
      </w:pPr>
    </w:p>
    <w:p w:rsidR="005459A6" w:rsidRPr="00D4206E" w:rsidRDefault="008B3928" w:rsidP="00D4206E">
      <w:pPr>
        <w:tabs>
          <w:tab w:val="left" w:pos="1567"/>
        </w:tabs>
        <w:ind w:firstLine="720"/>
        <w:jc w:val="both"/>
        <w:rPr>
          <w:b/>
          <w:i/>
          <w:sz w:val="28"/>
          <w:szCs w:val="28"/>
        </w:rPr>
      </w:pPr>
      <w:r w:rsidRPr="00A6788C">
        <w:rPr>
          <w:b/>
          <w:i/>
          <w:sz w:val="28"/>
          <w:szCs w:val="28"/>
        </w:rPr>
        <w:t xml:space="preserve">Направление 1. Стимулирование деловой активности по развитию </w:t>
      </w:r>
      <w:r w:rsidR="005459A6">
        <w:rPr>
          <w:b/>
          <w:i/>
          <w:sz w:val="28"/>
          <w:szCs w:val="28"/>
        </w:rPr>
        <w:t xml:space="preserve">сельского хозяйства, </w:t>
      </w:r>
      <w:r w:rsidRPr="00A6788C">
        <w:rPr>
          <w:b/>
          <w:i/>
          <w:sz w:val="28"/>
          <w:szCs w:val="28"/>
        </w:rPr>
        <w:t xml:space="preserve">промышленности, </w:t>
      </w:r>
      <w:r w:rsidR="005459A6">
        <w:rPr>
          <w:b/>
          <w:i/>
          <w:sz w:val="28"/>
          <w:szCs w:val="28"/>
        </w:rPr>
        <w:t>строительства и потребительской сферы</w:t>
      </w:r>
      <w:r w:rsidRPr="00A6788C">
        <w:rPr>
          <w:b/>
          <w:i/>
          <w:sz w:val="28"/>
          <w:szCs w:val="28"/>
        </w:rPr>
        <w:t>.</w:t>
      </w:r>
    </w:p>
    <w:p w:rsidR="00D4206E" w:rsidRDefault="00D4206E" w:rsidP="005459A6">
      <w:pPr>
        <w:pStyle w:val="a9"/>
        <w:spacing w:after="0"/>
        <w:ind w:firstLine="709"/>
        <w:jc w:val="both"/>
        <w:rPr>
          <w:b/>
          <w:sz w:val="28"/>
          <w:szCs w:val="28"/>
        </w:rPr>
      </w:pPr>
    </w:p>
    <w:p w:rsidR="00437189" w:rsidRPr="009622F9" w:rsidRDefault="00437189" w:rsidP="00437189">
      <w:pPr>
        <w:ind w:firstLine="720"/>
        <w:jc w:val="both"/>
        <w:rPr>
          <w:sz w:val="28"/>
          <w:szCs w:val="28"/>
        </w:rPr>
      </w:pPr>
      <w:r w:rsidRPr="009622F9">
        <w:rPr>
          <w:sz w:val="28"/>
          <w:szCs w:val="28"/>
        </w:rPr>
        <w:t xml:space="preserve">Развитие реального сектора экономики, малого и среднего предпринимательства будет способствовать созданию новых рабочих мест, привлечению трудовых ресурсов в район, что повлечет за собой рост стабильности экономики и благосостояния населения муниципального образования </w:t>
      </w:r>
      <w:r w:rsidR="009622F9">
        <w:rPr>
          <w:sz w:val="28"/>
          <w:szCs w:val="28"/>
        </w:rPr>
        <w:t>Староминский</w:t>
      </w:r>
      <w:r w:rsidRPr="009622F9">
        <w:rPr>
          <w:sz w:val="28"/>
          <w:szCs w:val="28"/>
        </w:rPr>
        <w:t xml:space="preserve"> район.</w:t>
      </w:r>
    </w:p>
    <w:p w:rsidR="003F3250" w:rsidRDefault="003F3250" w:rsidP="009622F9">
      <w:pPr>
        <w:pStyle w:val="a9"/>
        <w:spacing w:after="0"/>
        <w:jc w:val="both"/>
        <w:rPr>
          <w:b/>
          <w:sz w:val="28"/>
          <w:szCs w:val="28"/>
        </w:rPr>
      </w:pPr>
    </w:p>
    <w:p w:rsidR="005459A6" w:rsidRDefault="005459A6" w:rsidP="005459A6">
      <w:pPr>
        <w:pStyle w:val="a9"/>
        <w:spacing w:after="0"/>
        <w:ind w:firstLine="709"/>
        <w:jc w:val="both"/>
        <w:rPr>
          <w:sz w:val="28"/>
          <w:szCs w:val="28"/>
        </w:rPr>
      </w:pPr>
      <w:r w:rsidRPr="00CC63BF">
        <w:rPr>
          <w:b/>
          <w:sz w:val="28"/>
          <w:szCs w:val="28"/>
        </w:rPr>
        <w:t xml:space="preserve">Основной задачей </w:t>
      </w:r>
      <w:r w:rsidR="003F3250">
        <w:rPr>
          <w:b/>
          <w:sz w:val="28"/>
          <w:szCs w:val="28"/>
        </w:rPr>
        <w:t xml:space="preserve">в сельском хозяйстве </w:t>
      </w:r>
      <w:r w:rsidRPr="00CC63BF">
        <w:rPr>
          <w:b/>
          <w:sz w:val="28"/>
          <w:szCs w:val="28"/>
        </w:rPr>
        <w:t>в отрасли растениеводства</w:t>
      </w:r>
      <w:r w:rsidRPr="009E2905">
        <w:rPr>
          <w:sz w:val="28"/>
          <w:szCs w:val="28"/>
        </w:rPr>
        <w:t xml:space="preserve"> на перспективу до 2020 года является увеличение объемов производимой продукции, к</w:t>
      </w:r>
      <w:r w:rsidR="00D4206E">
        <w:rPr>
          <w:sz w:val="28"/>
          <w:szCs w:val="28"/>
        </w:rPr>
        <w:t>ак за счет роста урожайности сельскохозяйственных</w:t>
      </w:r>
      <w:r w:rsidRPr="009E2905">
        <w:rPr>
          <w:sz w:val="28"/>
          <w:szCs w:val="28"/>
        </w:rPr>
        <w:t xml:space="preserve"> культур, так и за счет увеличения посевных площадей</w:t>
      </w:r>
      <w:r>
        <w:rPr>
          <w:sz w:val="28"/>
          <w:szCs w:val="28"/>
        </w:rPr>
        <w:t xml:space="preserve">, </w:t>
      </w:r>
      <w:r w:rsidRPr="007654F7">
        <w:rPr>
          <w:sz w:val="28"/>
          <w:szCs w:val="28"/>
        </w:rPr>
        <w:t>а также достижения устойчивых пок</w:t>
      </w:r>
      <w:r w:rsidR="00CC0E43">
        <w:rPr>
          <w:sz w:val="28"/>
          <w:szCs w:val="28"/>
        </w:rPr>
        <w:t>азателей производства продукции (таблица № 13).</w:t>
      </w:r>
    </w:p>
    <w:p w:rsidR="005459A6" w:rsidRPr="009E2905" w:rsidRDefault="005459A6" w:rsidP="005459A6">
      <w:pPr>
        <w:pStyle w:val="a9"/>
        <w:spacing w:after="0"/>
        <w:rPr>
          <w:sz w:val="28"/>
          <w:szCs w:val="28"/>
        </w:rPr>
      </w:pPr>
    </w:p>
    <w:tbl>
      <w:tblPr>
        <w:tblW w:w="504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01"/>
        <w:gridCol w:w="1716"/>
        <w:gridCol w:w="697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  <w:gridCol w:w="675"/>
      </w:tblGrid>
      <w:tr w:rsidR="005459A6" w:rsidRPr="001B6481" w:rsidTr="001D0B8C">
        <w:tc>
          <w:tcPr>
            <w:tcW w:w="205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 </w:t>
            </w:r>
          </w:p>
        </w:tc>
        <w:tc>
          <w:tcPr>
            <w:tcW w:w="879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Показатели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2010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2011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2012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2013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2014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2015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2016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2017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2018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2019</w:t>
            </w:r>
          </w:p>
        </w:tc>
        <w:tc>
          <w:tcPr>
            <w:tcW w:w="351" w:type="pct"/>
            <w:shd w:val="clear" w:color="auto" w:fill="auto"/>
          </w:tcPr>
          <w:p w:rsidR="005459A6" w:rsidRPr="00CC63BF" w:rsidRDefault="005459A6" w:rsidP="001D0B8C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CC63BF">
              <w:rPr>
                <w:rStyle w:val="af5"/>
                <w:b w:val="0"/>
                <w:sz w:val="22"/>
                <w:szCs w:val="22"/>
              </w:rPr>
              <w:t>2020</w:t>
            </w:r>
          </w:p>
        </w:tc>
      </w:tr>
      <w:tr w:rsidR="005459A6" w:rsidRPr="001B6481" w:rsidTr="001D0B8C">
        <w:tc>
          <w:tcPr>
            <w:tcW w:w="205" w:type="pct"/>
            <w:shd w:val="clear" w:color="auto" w:fill="auto"/>
          </w:tcPr>
          <w:p w:rsidR="005459A6" w:rsidRPr="00CC63BF" w:rsidRDefault="005459A6" w:rsidP="001D0B8C">
            <w:pPr>
              <w:pStyle w:val="a9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1.</w:t>
            </w:r>
          </w:p>
        </w:tc>
        <w:tc>
          <w:tcPr>
            <w:tcW w:w="879" w:type="pct"/>
            <w:shd w:val="clear" w:color="auto" w:fill="auto"/>
          </w:tcPr>
          <w:p w:rsidR="005459A6" w:rsidRPr="00CC63BF" w:rsidRDefault="005459A6" w:rsidP="001D0B8C">
            <w:pPr>
              <w:pStyle w:val="a9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Производство зерна,  тыс. тонн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227,6</w:t>
            </w:r>
          </w:p>
        </w:tc>
        <w:tc>
          <w:tcPr>
            <w:tcW w:w="357" w:type="pct"/>
            <w:shd w:val="clear" w:color="auto" w:fill="auto"/>
          </w:tcPr>
          <w:p w:rsidR="005459A6" w:rsidRPr="007664FB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7664FB">
              <w:rPr>
                <w:sz w:val="20"/>
                <w:szCs w:val="20"/>
              </w:rPr>
              <w:t>256,4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238,7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239,5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241,5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242,0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244,0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246,0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247,0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250,0</w:t>
            </w:r>
          </w:p>
        </w:tc>
        <w:tc>
          <w:tcPr>
            <w:tcW w:w="351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255,0</w:t>
            </w:r>
          </w:p>
        </w:tc>
      </w:tr>
      <w:tr w:rsidR="005459A6" w:rsidRPr="001B6481" w:rsidTr="001D0B8C">
        <w:tc>
          <w:tcPr>
            <w:tcW w:w="205" w:type="pct"/>
            <w:shd w:val="clear" w:color="auto" w:fill="auto"/>
          </w:tcPr>
          <w:p w:rsidR="005459A6" w:rsidRPr="00CC63BF" w:rsidRDefault="005459A6" w:rsidP="001D0B8C">
            <w:pPr>
              <w:pStyle w:val="a9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2.</w:t>
            </w:r>
          </w:p>
        </w:tc>
        <w:tc>
          <w:tcPr>
            <w:tcW w:w="879" w:type="pct"/>
            <w:shd w:val="clear" w:color="auto" w:fill="auto"/>
          </w:tcPr>
          <w:p w:rsidR="005459A6" w:rsidRPr="00CC63BF" w:rsidRDefault="005459A6" w:rsidP="001D0B8C">
            <w:pPr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Производство сахарной свеклы, тыс. тонн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235,8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334,3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359,6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359,7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368,9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369,0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369,5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370,0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372,0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373,0</w:t>
            </w:r>
          </w:p>
        </w:tc>
        <w:tc>
          <w:tcPr>
            <w:tcW w:w="351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CC63BF">
              <w:rPr>
                <w:sz w:val="20"/>
                <w:szCs w:val="20"/>
              </w:rPr>
              <w:t>374,0</w:t>
            </w:r>
          </w:p>
        </w:tc>
      </w:tr>
      <w:tr w:rsidR="005459A6" w:rsidRPr="001B6481" w:rsidTr="001D0B8C">
        <w:tc>
          <w:tcPr>
            <w:tcW w:w="205" w:type="pct"/>
            <w:shd w:val="clear" w:color="auto" w:fill="auto"/>
          </w:tcPr>
          <w:p w:rsidR="005459A6" w:rsidRPr="00CC63BF" w:rsidRDefault="005459A6" w:rsidP="001D0B8C">
            <w:pPr>
              <w:pStyle w:val="a9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3.</w:t>
            </w:r>
          </w:p>
        </w:tc>
        <w:tc>
          <w:tcPr>
            <w:tcW w:w="879" w:type="pct"/>
            <w:shd w:val="clear" w:color="auto" w:fill="auto"/>
          </w:tcPr>
          <w:p w:rsidR="005459A6" w:rsidRPr="00CC63BF" w:rsidRDefault="005459A6" w:rsidP="001D0B8C">
            <w:pPr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Производство подсолнечника,</w:t>
            </w:r>
          </w:p>
          <w:p w:rsidR="005459A6" w:rsidRPr="00CC63BF" w:rsidRDefault="005459A6" w:rsidP="001D0B8C">
            <w:pPr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 xml:space="preserve"> тыс. тонн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26,1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32,3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30,1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30,1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30,1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30,8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30,9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31,0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31,5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31,4</w:t>
            </w:r>
          </w:p>
        </w:tc>
        <w:tc>
          <w:tcPr>
            <w:tcW w:w="351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31,6</w:t>
            </w:r>
          </w:p>
        </w:tc>
      </w:tr>
      <w:tr w:rsidR="005459A6" w:rsidRPr="001B6481" w:rsidTr="001D0B8C">
        <w:tc>
          <w:tcPr>
            <w:tcW w:w="205" w:type="pct"/>
            <w:shd w:val="clear" w:color="auto" w:fill="auto"/>
          </w:tcPr>
          <w:p w:rsidR="005459A6" w:rsidRPr="00CC63BF" w:rsidRDefault="005459A6" w:rsidP="001D0B8C">
            <w:pPr>
              <w:pStyle w:val="a9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4.</w:t>
            </w:r>
          </w:p>
        </w:tc>
        <w:tc>
          <w:tcPr>
            <w:tcW w:w="879" w:type="pct"/>
            <w:shd w:val="clear" w:color="auto" w:fill="auto"/>
          </w:tcPr>
          <w:p w:rsidR="005459A6" w:rsidRPr="00CC63BF" w:rsidRDefault="005459A6" w:rsidP="001D0B8C">
            <w:pPr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Производство картофеля, тыс. тонн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9,9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9,4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9,7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9,9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10,2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10,8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10,9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11,2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11,4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11,6</w:t>
            </w:r>
          </w:p>
        </w:tc>
        <w:tc>
          <w:tcPr>
            <w:tcW w:w="351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11,7</w:t>
            </w:r>
          </w:p>
        </w:tc>
      </w:tr>
      <w:tr w:rsidR="005459A6" w:rsidRPr="001B6481" w:rsidTr="001D0B8C">
        <w:tc>
          <w:tcPr>
            <w:tcW w:w="205" w:type="pct"/>
            <w:shd w:val="clear" w:color="auto" w:fill="auto"/>
          </w:tcPr>
          <w:p w:rsidR="005459A6" w:rsidRPr="00CC63BF" w:rsidRDefault="005459A6" w:rsidP="001D0B8C">
            <w:pPr>
              <w:pStyle w:val="a9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5.</w:t>
            </w:r>
          </w:p>
        </w:tc>
        <w:tc>
          <w:tcPr>
            <w:tcW w:w="879" w:type="pct"/>
            <w:shd w:val="clear" w:color="auto" w:fill="auto"/>
          </w:tcPr>
          <w:p w:rsidR="005459A6" w:rsidRPr="00CC63BF" w:rsidRDefault="005459A6" w:rsidP="001D0B8C">
            <w:pPr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Производство овощей, тыс. тонн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7,0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7,2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7,6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7,7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7,9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8,0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8,1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8,2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8,4</w:t>
            </w:r>
          </w:p>
        </w:tc>
        <w:tc>
          <w:tcPr>
            <w:tcW w:w="357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8,6</w:t>
            </w:r>
          </w:p>
        </w:tc>
        <w:tc>
          <w:tcPr>
            <w:tcW w:w="351" w:type="pct"/>
            <w:shd w:val="clear" w:color="auto" w:fill="auto"/>
          </w:tcPr>
          <w:p w:rsidR="005459A6" w:rsidRPr="00CC63BF" w:rsidRDefault="005459A6" w:rsidP="001D0B8C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CC63BF">
              <w:rPr>
                <w:sz w:val="22"/>
                <w:szCs w:val="22"/>
              </w:rPr>
              <w:t>9,0</w:t>
            </w:r>
          </w:p>
        </w:tc>
      </w:tr>
    </w:tbl>
    <w:p w:rsidR="005459A6" w:rsidRDefault="005459A6" w:rsidP="005459A6">
      <w:pPr>
        <w:tabs>
          <w:tab w:val="left" w:pos="709"/>
          <w:tab w:val="left" w:pos="851"/>
        </w:tabs>
        <w:ind w:firstLine="709"/>
        <w:rPr>
          <w:b/>
        </w:rPr>
      </w:pPr>
    </w:p>
    <w:p w:rsidR="006B6733" w:rsidRPr="0045456F" w:rsidRDefault="006B6733" w:rsidP="006B6733">
      <w:pPr>
        <w:pStyle w:val="a9"/>
        <w:spacing w:after="0"/>
        <w:ind w:firstLine="709"/>
        <w:jc w:val="both"/>
        <w:rPr>
          <w:sz w:val="28"/>
          <w:szCs w:val="28"/>
        </w:rPr>
      </w:pPr>
      <w:r w:rsidRPr="0045456F">
        <w:rPr>
          <w:sz w:val="28"/>
          <w:szCs w:val="28"/>
        </w:rPr>
        <w:t xml:space="preserve">Деятельность администрации муниципального района на перспективу до 2020 года будет направлена на </w:t>
      </w:r>
      <w:r w:rsidR="00CC0E43">
        <w:rPr>
          <w:sz w:val="28"/>
          <w:szCs w:val="28"/>
        </w:rPr>
        <w:t>развитие отрасли животноводства (таблица №14).</w:t>
      </w:r>
    </w:p>
    <w:p w:rsidR="006B6733" w:rsidRPr="009E2905" w:rsidRDefault="006B6733" w:rsidP="006B6733">
      <w:pPr>
        <w:pStyle w:val="a9"/>
        <w:rPr>
          <w:b/>
          <w:sz w:val="28"/>
          <w:szCs w:val="28"/>
        </w:rPr>
      </w:pPr>
    </w:p>
    <w:tbl>
      <w:tblPr>
        <w:tblW w:w="509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87"/>
        <w:gridCol w:w="1727"/>
        <w:gridCol w:w="704"/>
        <w:gridCol w:w="704"/>
        <w:gridCol w:w="704"/>
        <w:gridCol w:w="704"/>
        <w:gridCol w:w="703"/>
        <w:gridCol w:w="703"/>
        <w:gridCol w:w="703"/>
        <w:gridCol w:w="703"/>
        <w:gridCol w:w="703"/>
        <w:gridCol w:w="703"/>
        <w:gridCol w:w="703"/>
      </w:tblGrid>
      <w:tr w:rsidR="006B6733" w:rsidRPr="001B6481" w:rsidTr="001D0B8C">
        <w:tc>
          <w:tcPr>
            <w:tcW w:w="196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2011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2012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2013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2014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2015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2016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2017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2018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2019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b/>
              </w:rPr>
            </w:pPr>
            <w:r w:rsidRPr="00794986">
              <w:rPr>
                <w:rStyle w:val="af5"/>
                <w:b w:val="0"/>
              </w:rPr>
              <w:t>2020</w:t>
            </w:r>
          </w:p>
        </w:tc>
      </w:tr>
      <w:tr w:rsidR="006B6733" w:rsidRPr="001B6481" w:rsidTr="001D0B8C">
        <w:tc>
          <w:tcPr>
            <w:tcW w:w="196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sz w:val="22"/>
                <w:szCs w:val="22"/>
              </w:rPr>
            </w:pPr>
            <w:r w:rsidRPr="00794986">
              <w:rPr>
                <w:sz w:val="22"/>
                <w:szCs w:val="22"/>
              </w:rPr>
              <w:t>1.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sz w:val="22"/>
                <w:szCs w:val="22"/>
              </w:rPr>
            </w:pPr>
            <w:r w:rsidRPr="00794986">
              <w:rPr>
                <w:sz w:val="22"/>
                <w:szCs w:val="22"/>
              </w:rPr>
              <w:t>Производство мяса в живом весе, тыс. тонн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8,3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4,5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45629F" w:rsidP="001D0B8C">
            <w:pPr>
              <w:pStyle w:val="a9"/>
              <w:jc w:val="center"/>
            </w:pPr>
            <w:r>
              <w:t>3,5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45629F" w:rsidP="001D0B8C">
            <w:pPr>
              <w:pStyle w:val="a9"/>
              <w:jc w:val="center"/>
            </w:pPr>
            <w:r>
              <w:t>4,1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45629F" w:rsidP="001D0B8C">
            <w:pPr>
              <w:pStyle w:val="a9"/>
              <w:jc w:val="center"/>
            </w:pPr>
            <w:r>
              <w:t>4,6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45629F" w:rsidP="001D0B8C">
            <w:pPr>
              <w:pStyle w:val="a9"/>
              <w:jc w:val="center"/>
            </w:pPr>
            <w:r>
              <w:t>5,2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45629F" w:rsidP="001D0B8C">
            <w:pPr>
              <w:pStyle w:val="a9"/>
              <w:jc w:val="center"/>
            </w:pPr>
            <w:r>
              <w:t>6,1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6,5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45629F" w:rsidP="001D0B8C">
            <w:pPr>
              <w:pStyle w:val="a9"/>
              <w:jc w:val="center"/>
            </w:pPr>
            <w:r>
              <w:t>7,2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45629F" w:rsidP="0045629F">
            <w:pPr>
              <w:pStyle w:val="a9"/>
            </w:pPr>
            <w:r>
              <w:t>8,1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45629F" w:rsidP="001D0B8C">
            <w:pPr>
              <w:pStyle w:val="a9"/>
              <w:jc w:val="center"/>
            </w:pPr>
            <w:r>
              <w:t>8,7</w:t>
            </w:r>
          </w:p>
        </w:tc>
      </w:tr>
      <w:tr w:rsidR="006B6733" w:rsidRPr="001B6481" w:rsidTr="001D0B8C">
        <w:tc>
          <w:tcPr>
            <w:tcW w:w="196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sz w:val="22"/>
                <w:szCs w:val="22"/>
              </w:rPr>
            </w:pPr>
            <w:r w:rsidRPr="00794986">
              <w:rPr>
                <w:sz w:val="22"/>
                <w:szCs w:val="22"/>
              </w:rPr>
              <w:t>2.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  <w:rPr>
                <w:sz w:val="22"/>
                <w:szCs w:val="22"/>
              </w:rPr>
            </w:pPr>
            <w:r w:rsidRPr="00794986">
              <w:rPr>
                <w:sz w:val="22"/>
                <w:szCs w:val="22"/>
              </w:rPr>
              <w:t>Производство молока, тыс. тонн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</w:pPr>
            <w:r w:rsidRPr="00794986">
              <w:t>30,5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32,0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34,4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35,6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36,8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36,9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37,0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37,1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37,2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37,4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6733" w:rsidRPr="00794986" w:rsidRDefault="006B6733" w:rsidP="001D0B8C">
            <w:pPr>
              <w:pStyle w:val="a9"/>
              <w:jc w:val="center"/>
            </w:pPr>
            <w:r w:rsidRPr="00794986">
              <w:t>37,6</w:t>
            </w:r>
          </w:p>
        </w:tc>
      </w:tr>
    </w:tbl>
    <w:p w:rsidR="006B6733" w:rsidRDefault="006B6733" w:rsidP="006B6733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B6733" w:rsidRPr="009E2905" w:rsidRDefault="006B6733" w:rsidP="006B6733">
      <w:pPr>
        <w:pStyle w:val="a9"/>
        <w:spacing w:after="0"/>
        <w:ind w:firstLine="709"/>
        <w:jc w:val="both"/>
        <w:rPr>
          <w:sz w:val="28"/>
          <w:szCs w:val="28"/>
        </w:rPr>
      </w:pPr>
      <w:r w:rsidRPr="009E2905">
        <w:rPr>
          <w:sz w:val="28"/>
          <w:szCs w:val="28"/>
        </w:rPr>
        <w:t xml:space="preserve">Увеличение производства продукции отрасли </w:t>
      </w:r>
      <w:r w:rsidRPr="00223FF3">
        <w:rPr>
          <w:b/>
          <w:sz w:val="28"/>
          <w:szCs w:val="28"/>
        </w:rPr>
        <w:t xml:space="preserve">животноводства </w:t>
      </w:r>
      <w:r w:rsidRPr="009E2905">
        <w:rPr>
          <w:sz w:val="28"/>
          <w:szCs w:val="28"/>
        </w:rPr>
        <w:t>планируется за счет:</w:t>
      </w:r>
    </w:p>
    <w:p w:rsidR="006B6733" w:rsidRPr="009E2905" w:rsidRDefault="006B6733" w:rsidP="006B6733">
      <w:pPr>
        <w:pStyle w:val="a9"/>
        <w:spacing w:after="0"/>
        <w:ind w:firstLine="709"/>
        <w:jc w:val="both"/>
        <w:rPr>
          <w:sz w:val="28"/>
          <w:szCs w:val="28"/>
        </w:rPr>
      </w:pPr>
      <w:r w:rsidRPr="009E2905">
        <w:rPr>
          <w:sz w:val="28"/>
          <w:szCs w:val="28"/>
        </w:rPr>
        <w:t>1. Повышения генетического потенциала животных и улучшения условий их содержания. Для создания высокопродуктивного стада планируется закупка племенного молодняка КРС.</w:t>
      </w:r>
    </w:p>
    <w:p w:rsidR="006B6733" w:rsidRDefault="006B6733" w:rsidP="006B6733">
      <w:pPr>
        <w:pStyle w:val="a9"/>
        <w:spacing w:after="0"/>
        <w:ind w:firstLine="709"/>
        <w:jc w:val="both"/>
        <w:rPr>
          <w:sz w:val="28"/>
          <w:szCs w:val="28"/>
        </w:rPr>
      </w:pPr>
      <w:r w:rsidRPr="009E2905">
        <w:rPr>
          <w:sz w:val="28"/>
          <w:szCs w:val="28"/>
        </w:rPr>
        <w:t>2. Строительства и модернизации животноводческих комплексов за счет привлечения долгосрочных кредитов.</w:t>
      </w:r>
    </w:p>
    <w:p w:rsidR="005459A6" w:rsidRDefault="006E7BB8" w:rsidP="007956F0">
      <w:pPr>
        <w:tabs>
          <w:tab w:val="left" w:pos="1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- анализа </w:t>
      </w:r>
      <w:r w:rsidR="00024EF9">
        <w:rPr>
          <w:sz w:val="28"/>
          <w:szCs w:val="28"/>
        </w:rPr>
        <w:t>выделены следующие стратегические возможности по активному развитию муниципального образования Староминский район по виду деятельности «сельское хозяйство»:</w:t>
      </w:r>
    </w:p>
    <w:p w:rsidR="002C5010" w:rsidRPr="00D04778" w:rsidRDefault="002C5010" w:rsidP="009555BC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04778">
        <w:rPr>
          <w:color w:val="000000"/>
          <w:sz w:val="28"/>
          <w:szCs w:val="28"/>
        </w:rPr>
        <w:lastRenderedPageBreak/>
        <w:t xml:space="preserve">Реализация инвестиционного проекта </w:t>
      </w:r>
      <w:r w:rsidRPr="002C5010">
        <w:rPr>
          <w:b/>
          <w:color w:val="000000"/>
          <w:sz w:val="28"/>
          <w:szCs w:val="28"/>
        </w:rPr>
        <w:t>«Расширение, реконструкция и техническое перевооружение (замена оборудования) производства предприятия ООО Витязевская птицефабрика»</w:t>
      </w:r>
      <w:r w:rsidRPr="00D04778">
        <w:rPr>
          <w:color w:val="000000"/>
          <w:sz w:val="28"/>
          <w:szCs w:val="28"/>
        </w:rPr>
        <w:t xml:space="preserve"> общей стоимостью 1233 млн. рублей</w:t>
      </w:r>
      <w:r>
        <w:rPr>
          <w:color w:val="000000"/>
          <w:sz w:val="28"/>
          <w:szCs w:val="28"/>
        </w:rPr>
        <w:t xml:space="preserve"> в</w:t>
      </w:r>
      <w:r w:rsidRPr="00DA6CE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1</w:t>
      </w:r>
      <w:r w:rsidRPr="00DA6CEB">
        <w:rPr>
          <w:color w:val="000000"/>
          <w:sz w:val="28"/>
          <w:szCs w:val="28"/>
        </w:rPr>
        <w:t>-</w:t>
      </w:r>
      <w:r w:rsidRPr="00607953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году позволит увеличить производство </w:t>
      </w:r>
      <w:r w:rsidRPr="00DA6CEB">
        <w:rPr>
          <w:color w:val="000000"/>
          <w:sz w:val="28"/>
          <w:szCs w:val="28"/>
        </w:rPr>
        <w:t xml:space="preserve">мяса птицы. </w:t>
      </w:r>
      <w:r w:rsidRPr="00D04778">
        <w:rPr>
          <w:color w:val="000000"/>
          <w:sz w:val="28"/>
          <w:szCs w:val="28"/>
        </w:rPr>
        <w:t>В результате реализации проекта будет создано 300 новых рабочих мест.</w:t>
      </w:r>
    </w:p>
    <w:p w:rsidR="002C5010" w:rsidRPr="00223FF3" w:rsidRDefault="00151EF4" w:rsidP="009555BC">
      <w:pPr>
        <w:numPr>
          <w:ilvl w:val="0"/>
          <w:numId w:val="55"/>
        </w:numPr>
        <w:ind w:left="0" w:firstLine="720"/>
        <w:jc w:val="both"/>
        <w:rPr>
          <w:sz w:val="28"/>
          <w:szCs w:val="28"/>
        </w:rPr>
      </w:pPr>
      <w:r w:rsidRPr="00151EF4">
        <w:rPr>
          <w:b/>
          <w:sz w:val="28"/>
          <w:szCs w:val="28"/>
        </w:rPr>
        <w:t>Строительство тепличного комплекса для выращивания сельскохозяйственных культур.</w:t>
      </w:r>
      <w:r>
        <w:rPr>
          <w:sz w:val="28"/>
          <w:szCs w:val="28"/>
        </w:rPr>
        <w:t xml:space="preserve"> Реализация этого инвестиционного проекта в комплексе с газовой электростанцией позволит существенно снизить себестоимость как вырабатываемой электроэнергии, так и овощной продукции. В результате его реализации будет создано 25 новых рабочих мест.</w:t>
      </w:r>
    </w:p>
    <w:p w:rsidR="00246BCA" w:rsidRPr="00246BCA" w:rsidRDefault="00246BCA" w:rsidP="00246BCA">
      <w:pPr>
        <w:ind w:firstLine="900"/>
        <w:jc w:val="both"/>
        <w:rPr>
          <w:sz w:val="28"/>
          <w:szCs w:val="28"/>
        </w:rPr>
      </w:pPr>
      <w:r w:rsidRPr="00246BCA">
        <w:rPr>
          <w:sz w:val="28"/>
          <w:szCs w:val="28"/>
        </w:rPr>
        <w:t xml:space="preserve">Задачей муниципального образования Староминский район </w:t>
      </w:r>
      <w:r w:rsidRPr="00223FF3">
        <w:rPr>
          <w:b/>
          <w:sz w:val="28"/>
          <w:szCs w:val="28"/>
        </w:rPr>
        <w:t>в сфере промышленности</w:t>
      </w:r>
      <w:r w:rsidRPr="00246BCA">
        <w:rPr>
          <w:sz w:val="28"/>
          <w:szCs w:val="28"/>
        </w:rPr>
        <w:t xml:space="preserve"> является сохранение достигнутых высоких темпов роста промышленного производства, дальнейшее развитие существующих и развитие новых обрабатывающих отраслей.</w:t>
      </w:r>
    </w:p>
    <w:p w:rsidR="00246BCA" w:rsidRPr="00246BCA" w:rsidRDefault="00246BCA" w:rsidP="00246BCA">
      <w:pPr>
        <w:ind w:firstLine="900"/>
        <w:jc w:val="both"/>
        <w:rPr>
          <w:sz w:val="28"/>
          <w:szCs w:val="28"/>
        </w:rPr>
      </w:pPr>
      <w:r w:rsidRPr="00246BCA">
        <w:rPr>
          <w:sz w:val="28"/>
          <w:szCs w:val="28"/>
        </w:rPr>
        <w:t>В целях развития промышленности на территории муниципального образования Староминский район необходимо формирование системы инфраструктурного обеспечения и создания благоприятных условий для привлечения инвестиций.</w:t>
      </w:r>
    </w:p>
    <w:p w:rsidR="00246BCA" w:rsidRDefault="00246BCA" w:rsidP="00246BCA">
      <w:pPr>
        <w:ind w:firstLine="900"/>
        <w:jc w:val="both"/>
        <w:rPr>
          <w:i/>
          <w:sz w:val="28"/>
          <w:szCs w:val="28"/>
        </w:rPr>
      </w:pPr>
      <w:r w:rsidRPr="00246BCA">
        <w:rPr>
          <w:i/>
          <w:sz w:val="28"/>
          <w:szCs w:val="28"/>
        </w:rPr>
        <w:t>Основная проблема – низкая степень диверсификации экономики, недостаточный уровень развития обрабатывающих производств.</w:t>
      </w:r>
    </w:p>
    <w:p w:rsidR="00246BCA" w:rsidRDefault="00453CBC" w:rsidP="00453CBC">
      <w:pPr>
        <w:ind w:firstLine="902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В муниципальном образовании Староминский район в настоящий момент прорабатывается вопрос</w:t>
      </w:r>
      <w:r>
        <w:rPr>
          <w:sz w:val="28"/>
          <w:szCs w:val="28"/>
        </w:rPr>
        <w:t xml:space="preserve"> реализации следующих инвестиционных проектов</w:t>
      </w:r>
      <w:r w:rsidR="00223FF3">
        <w:rPr>
          <w:sz w:val="28"/>
          <w:szCs w:val="28"/>
        </w:rPr>
        <w:t xml:space="preserve"> в промышленности</w:t>
      </w:r>
      <w:r>
        <w:rPr>
          <w:sz w:val="28"/>
          <w:szCs w:val="28"/>
        </w:rPr>
        <w:t>:</w:t>
      </w:r>
    </w:p>
    <w:p w:rsidR="00453CBC" w:rsidRDefault="00453CBC" w:rsidP="009555BC">
      <w:pPr>
        <w:numPr>
          <w:ilvl w:val="0"/>
          <w:numId w:val="56"/>
        </w:numPr>
        <w:tabs>
          <w:tab w:val="left" w:pos="1567"/>
        </w:tabs>
        <w:ind w:left="0" w:firstLine="902"/>
        <w:jc w:val="both"/>
        <w:rPr>
          <w:sz w:val="28"/>
          <w:szCs w:val="28"/>
        </w:rPr>
      </w:pPr>
      <w:r w:rsidRPr="00453CBC">
        <w:rPr>
          <w:b/>
          <w:sz w:val="28"/>
          <w:szCs w:val="28"/>
        </w:rPr>
        <w:t>Строительство завода по производству сахара с замкнутым циклом производства при переработке сахарной</w:t>
      </w:r>
      <w:r w:rsidRPr="00453CBC">
        <w:rPr>
          <w:sz w:val="28"/>
          <w:szCs w:val="28"/>
        </w:rPr>
        <w:t xml:space="preserve"> свеклы мощностью 6000 тонн сырья в сутки</w:t>
      </w:r>
      <w:r>
        <w:rPr>
          <w:sz w:val="28"/>
          <w:szCs w:val="28"/>
        </w:rPr>
        <w:t>.</w:t>
      </w:r>
    </w:p>
    <w:p w:rsidR="00453CBC" w:rsidRPr="00453CBC" w:rsidRDefault="00453CBC" w:rsidP="00453CBC">
      <w:pPr>
        <w:tabs>
          <w:tab w:val="left" w:pos="1567"/>
        </w:tabs>
        <w:ind w:firstLine="902"/>
        <w:jc w:val="both"/>
        <w:rPr>
          <w:sz w:val="28"/>
          <w:szCs w:val="28"/>
        </w:rPr>
      </w:pPr>
      <w:r w:rsidRPr="00453CBC">
        <w:rPr>
          <w:sz w:val="28"/>
          <w:szCs w:val="28"/>
        </w:rPr>
        <w:t>Строительство сахарного завода на территории Староминского района стратегически целесообразно,  так как  производство сахарной свеклы в северной зоне Краснодарского края ежегодно растет, как за счет расширения площадей, так и за счет роста её урожайности. Стоимость проекта составляет 6813 млн.рублей, в результате его реализации будет создано 360 новых рабочих мест.</w:t>
      </w:r>
    </w:p>
    <w:p w:rsidR="0018738E" w:rsidRDefault="00453CBC" w:rsidP="009555BC">
      <w:pPr>
        <w:numPr>
          <w:ilvl w:val="0"/>
          <w:numId w:val="56"/>
        </w:numPr>
        <w:ind w:left="0" w:firstLine="902"/>
        <w:jc w:val="both"/>
        <w:rPr>
          <w:sz w:val="28"/>
          <w:szCs w:val="28"/>
        </w:rPr>
      </w:pPr>
      <w:r w:rsidRPr="00453CBC">
        <w:rPr>
          <w:b/>
          <w:sz w:val="28"/>
          <w:szCs w:val="28"/>
        </w:rPr>
        <w:t>Строительство высокотехнологичного предприятия</w:t>
      </w:r>
      <w:r>
        <w:rPr>
          <w:b/>
          <w:sz w:val="28"/>
          <w:szCs w:val="28"/>
        </w:rPr>
        <w:t xml:space="preserve"> по переработке плодов и овощей </w:t>
      </w:r>
      <w:r w:rsidRPr="00453CBC">
        <w:rPr>
          <w:sz w:val="28"/>
          <w:szCs w:val="28"/>
        </w:rPr>
        <w:t>с объемом производства до 25,7 тыс.тонн.</w:t>
      </w:r>
      <w:r>
        <w:rPr>
          <w:sz w:val="28"/>
          <w:szCs w:val="28"/>
        </w:rPr>
        <w:t xml:space="preserve"> Данный проект отражает техническую возможность и экономическую целесообразность строительства </w:t>
      </w:r>
      <w:r w:rsidR="0018738E">
        <w:rPr>
          <w:sz w:val="28"/>
          <w:szCs w:val="28"/>
        </w:rPr>
        <w:t>предприятия на территории Староминского района имеются сырьевые источники – 1500 га плодовых садов. Цель проекта – организация глубокой переработки плодов и овощей для круглогодичного обеспечения высококачественной плодоовощной продукцией – маринадами, салатами, быстрозамороженными овощными смесями, джемами, цукатами, конфитюрами и т.д. В результате реализации проекта будет дополнительно создано 291 рабочее место.</w:t>
      </w:r>
    </w:p>
    <w:p w:rsidR="00450FAA" w:rsidRPr="00450FAA" w:rsidRDefault="00450FAA" w:rsidP="009555BC">
      <w:pPr>
        <w:numPr>
          <w:ilvl w:val="0"/>
          <w:numId w:val="56"/>
        </w:numPr>
        <w:ind w:left="0"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Строительство предприятия по глубокой переработке зерновых культур.</w:t>
      </w:r>
    </w:p>
    <w:p w:rsidR="001F63BF" w:rsidRDefault="00450FAA" w:rsidP="001F63BF">
      <w:pPr>
        <w:ind w:firstLine="708"/>
        <w:jc w:val="both"/>
        <w:rPr>
          <w:sz w:val="28"/>
          <w:szCs w:val="28"/>
        </w:rPr>
      </w:pPr>
      <w:r w:rsidRPr="00450FAA">
        <w:rPr>
          <w:sz w:val="28"/>
          <w:szCs w:val="28"/>
        </w:rPr>
        <w:t>В рамках</w:t>
      </w:r>
      <w:r w:rsidR="0018738E" w:rsidRPr="00450FA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данного проекта планируется строительство предприятия, продуктами производства которого являются сухая клейковина, сухие и сырые модифицированные крахмалы, глюкоза, фруктоза, сухая барда и углекислый газ. Предполагаемый рынок сбыта – животноводческие хозяйства и пре</w:t>
      </w:r>
      <w:r w:rsidR="001F63BF">
        <w:rPr>
          <w:sz w:val="28"/>
          <w:szCs w:val="28"/>
        </w:rPr>
        <w:t>дприятия пищевой промышленности. В результате реализации проекта будет дополнительно создано 356 новых рабочих мест.</w:t>
      </w:r>
    </w:p>
    <w:p w:rsidR="00453CBC" w:rsidRPr="00076F59" w:rsidRDefault="00076F59" w:rsidP="009555BC">
      <w:pPr>
        <w:numPr>
          <w:ilvl w:val="0"/>
          <w:numId w:val="56"/>
        </w:numPr>
        <w:jc w:val="both"/>
        <w:rPr>
          <w:b/>
          <w:sz w:val="28"/>
          <w:szCs w:val="28"/>
        </w:rPr>
      </w:pPr>
      <w:r w:rsidRPr="00076F59">
        <w:rPr>
          <w:b/>
          <w:sz w:val="28"/>
          <w:szCs w:val="28"/>
        </w:rPr>
        <w:t>Строительство мини-цеха по переработке рыбопродуктов.</w:t>
      </w:r>
    </w:p>
    <w:p w:rsidR="008C06D6" w:rsidRDefault="00076F59" w:rsidP="008C0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будет осуществляться переработка и реализация качественной, экологически чистой продукции. Используемые технологии </w:t>
      </w:r>
      <w:r w:rsidR="008C06D6">
        <w:rPr>
          <w:sz w:val="28"/>
          <w:szCs w:val="28"/>
        </w:rPr>
        <w:t>позволят достичь бесперебойной работы оборудования для производства пресервов и соления рыбы. Годовая проектная мощность составит 300 тонн готовой продукции. Дополнительно будет создано 17 рабочих мест.</w:t>
      </w:r>
    </w:p>
    <w:p w:rsidR="003A1851" w:rsidRPr="003A1851" w:rsidRDefault="003A1851" w:rsidP="003A1851">
      <w:pPr>
        <w:ind w:firstLine="709"/>
        <w:jc w:val="both"/>
        <w:rPr>
          <w:sz w:val="28"/>
          <w:szCs w:val="28"/>
        </w:rPr>
      </w:pPr>
      <w:r w:rsidRPr="003A1851">
        <w:rPr>
          <w:sz w:val="28"/>
          <w:szCs w:val="28"/>
        </w:rPr>
        <w:t>Основной задачей стратегического развития муни</w:t>
      </w:r>
      <w:r>
        <w:rPr>
          <w:sz w:val="28"/>
          <w:szCs w:val="28"/>
        </w:rPr>
        <w:t>ципального образования Староминский</w:t>
      </w:r>
      <w:r w:rsidRPr="003A1851">
        <w:rPr>
          <w:sz w:val="28"/>
          <w:szCs w:val="28"/>
        </w:rPr>
        <w:t xml:space="preserve"> район </w:t>
      </w:r>
      <w:r w:rsidRPr="003A1851">
        <w:rPr>
          <w:b/>
          <w:sz w:val="28"/>
          <w:szCs w:val="28"/>
        </w:rPr>
        <w:t>в строительстве</w:t>
      </w:r>
      <w:r>
        <w:rPr>
          <w:sz w:val="28"/>
          <w:szCs w:val="28"/>
        </w:rPr>
        <w:t xml:space="preserve"> </w:t>
      </w:r>
      <w:r w:rsidRPr="003A1851">
        <w:rPr>
          <w:sz w:val="28"/>
          <w:szCs w:val="28"/>
        </w:rPr>
        <w:t>является сохранение тенденции роста с последующим наращиванием объемов строительных работ высокими темпами.</w:t>
      </w:r>
    </w:p>
    <w:p w:rsidR="00246BCA" w:rsidRPr="00BB4782" w:rsidRDefault="003A1851" w:rsidP="00BB4782">
      <w:pPr>
        <w:ind w:firstLine="709"/>
        <w:jc w:val="both"/>
        <w:rPr>
          <w:sz w:val="28"/>
          <w:szCs w:val="28"/>
        </w:rPr>
      </w:pPr>
      <w:r w:rsidRPr="003A1851">
        <w:rPr>
          <w:sz w:val="28"/>
          <w:szCs w:val="28"/>
        </w:rPr>
        <w:t>В целях диверсификации экономики возможно развитие промышленности строит</w:t>
      </w:r>
      <w:r>
        <w:rPr>
          <w:sz w:val="28"/>
          <w:szCs w:val="28"/>
        </w:rPr>
        <w:t>ельных материалов</w:t>
      </w:r>
      <w:r w:rsidRPr="003A1851">
        <w:rPr>
          <w:sz w:val="28"/>
          <w:szCs w:val="28"/>
        </w:rPr>
        <w:t xml:space="preserve"> на основе использования имеющихся природных ресур</w:t>
      </w:r>
      <w:r>
        <w:rPr>
          <w:sz w:val="28"/>
          <w:szCs w:val="28"/>
        </w:rPr>
        <w:t>сов (</w:t>
      </w:r>
      <w:r w:rsidR="00BB4782">
        <w:rPr>
          <w:sz w:val="28"/>
          <w:szCs w:val="28"/>
        </w:rPr>
        <w:t>глина, песок</w:t>
      </w:r>
      <w:r w:rsidRPr="003A1851">
        <w:rPr>
          <w:sz w:val="28"/>
          <w:szCs w:val="28"/>
        </w:rPr>
        <w:t>).</w:t>
      </w:r>
    </w:p>
    <w:p w:rsidR="002F25A6" w:rsidRPr="00A6788C" w:rsidRDefault="002F25A6" w:rsidP="002F7C5C">
      <w:pPr>
        <w:pStyle w:val="a5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A6788C">
        <w:rPr>
          <w:rFonts w:ascii="Times New Roman" w:eastAsia="Arial Unicode MS" w:hAnsi="Times New Roman"/>
          <w:sz w:val="28"/>
          <w:szCs w:val="28"/>
        </w:rPr>
        <w:t>Дан</w:t>
      </w:r>
      <w:r w:rsidR="00783D8F" w:rsidRPr="00A6788C">
        <w:rPr>
          <w:rFonts w:ascii="Times New Roman" w:eastAsia="Arial Unicode MS" w:hAnsi="Times New Roman"/>
          <w:sz w:val="28"/>
          <w:szCs w:val="28"/>
        </w:rPr>
        <w:t xml:space="preserve">ное направление </w:t>
      </w:r>
      <w:r w:rsidRPr="00A6788C">
        <w:rPr>
          <w:rFonts w:ascii="Times New Roman" w:eastAsia="Arial Unicode MS" w:hAnsi="Times New Roman"/>
          <w:sz w:val="28"/>
          <w:szCs w:val="28"/>
        </w:rPr>
        <w:t xml:space="preserve">развития является ключевым для муниципального образования </w:t>
      </w:r>
      <w:r w:rsidRPr="00A6788C">
        <w:rPr>
          <w:rFonts w:ascii="Times New Roman" w:hAnsi="Times New Roman"/>
          <w:sz w:val="28"/>
          <w:szCs w:val="28"/>
        </w:rPr>
        <w:t>Староминский район</w:t>
      </w:r>
      <w:r w:rsidRPr="00A6788C">
        <w:rPr>
          <w:rFonts w:ascii="Times New Roman" w:eastAsia="Arial Unicode MS" w:hAnsi="Times New Roman"/>
          <w:sz w:val="28"/>
          <w:szCs w:val="28"/>
        </w:rPr>
        <w:t xml:space="preserve"> по ряду факторов:</w:t>
      </w:r>
    </w:p>
    <w:p w:rsidR="00783D8F" w:rsidRPr="00A6788C" w:rsidRDefault="00783D8F" w:rsidP="009555BC">
      <w:pPr>
        <w:pStyle w:val="a5"/>
        <w:numPr>
          <w:ilvl w:val="0"/>
          <w:numId w:val="11"/>
        </w:numPr>
        <w:tabs>
          <w:tab w:val="clear" w:pos="720"/>
          <w:tab w:val="left" w:pos="360"/>
          <w:tab w:val="left" w:pos="540"/>
        </w:tabs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A6788C">
        <w:rPr>
          <w:rFonts w:ascii="Times New Roman" w:eastAsia="Arial Unicode MS" w:hAnsi="Times New Roman"/>
          <w:sz w:val="28"/>
          <w:szCs w:val="28"/>
        </w:rPr>
        <w:t>Близость Щербиновского района – федеральной игровой зоны – реципиента строительных материалов;</w:t>
      </w:r>
    </w:p>
    <w:p w:rsidR="00783D8F" w:rsidRPr="00A6788C" w:rsidRDefault="00783D8F" w:rsidP="009555BC">
      <w:pPr>
        <w:pStyle w:val="a5"/>
        <w:numPr>
          <w:ilvl w:val="0"/>
          <w:numId w:val="12"/>
        </w:numPr>
        <w:tabs>
          <w:tab w:val="clear" w:pos="720"/>
          <w:tab w:val="left" w:pos="360"/>
          <w:tab w:val="left" w:pos="540"/>
        </w:tabs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A6788C">
        <w:rPr>
          <w:rFonts w:ascii="Times New Roman" w:eastAsia="Arial Unicode MS" w:hAnsi="Times New Roman"/>
          <w:sz w:val="28"/>
          <w:szCs w:val="28"/>
        </w:rPr>
        <w:t>Рост темпов жилищного и промышленного строительства;</w:t>
      </w:r>
    </w:p>
    <w:p w:rsidR="00783D8F" w:rsidRPr="00A6788C" w:rsidRDefault="00783D8F" w:rsidP="009555BC">
      <w:pPr>
        <w:pStyle w:val="a5"/>
        <w:numPr>
          <w:ilvl w:val="0"/>
          <w:numId w:val="13"/>
        </w:numPr>
        <w:tabs>
          <w:tab w:val="clear" w:pos="720"/>
          <w:tab w:val="left" w:pos="360"/>
          <w:tab w:val="left" w:pos="540"/>
        </w:tabs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A6788C">
        <w:rPr>
          <w:rFonts w:ascii="Times New Roman" w:eastAsia="Arial Unicode MS" w:hAnsi="Times New Roman"/>
          <w:sz w:val="28"/>
          <w:szCs w:val="28"/>
        </w:rPr>
        <w:t>Дефицит стро</w:t>
      </w:r>
      <w:r w:rsidR="006D61DC">
        <w:rPr>
          <w:rFonts w:ascii="Times New Roman" w:eastAsia="Arial Unicode MS" w:hAnsi="Times New Roman"/>
          <w:sz w:val="28"/>
          <w:szCs w:val="28"/>
        </w:rPr>
        <w:t>ительных материалов</w:t>
      </w:r>
      <w:r w:rsidRPr="00A6788C">
        <w:rPr>
          <w:rFonts w:ascii="Times New Roman" w:eastAsia="Arial Unicode MS" w:hAnsi="Times New Roman"/>
          <w:sz w:val="28"/>
          <w:szCs w:val="28"/>
        </w:rPr>
        <w:t>;</w:t>
      </w:r>
    </w:p>
    <w:p w:rsidR="00783D8F" w:rsidRPr="00A6788C" w:rsidRDefault="00783D8F" w:rsidP="009555BC">
      <w:pPr>
        <w:pStyle w:val="a5"/>
        <w:numPr>
          <w:ilvl w:val="0"/>
          <w:numId w:val="14"/>
        </w:numPr>
        <w:tabs>
          <w:tab w:val="clear" w:pos="720"/>
          <w:tab w:val="left" w:pos="360"/>
          <w:tab w:val="left" w:pos="540"/>
        </w:tabs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A6788C">
        <w:rPr>
          <w:rFonts w:ascii="Times New Roman" w:eastAsia="Arial Unicode MS" w:hAnsi="Times New Roman"/>
          <w:sz w:val="28"/>
          <w:szCs w:val="28"/>
        </w:rPr>
        <w:t>Наличие ресурсной базы;</w:t>
      </w:r>
    </w:p>
    <w:p w:rsidR="00783D8F" w:rsidRDefault="00783D8F" w:rsidP="009555BC">
      <w:pPr>
        <w:pStyle w:val="a5"/>
        <w:numPr>
          <w:ilvl w:val="0"/>
          <w:numId w:val="15"/>
        </w:numPr>
        <w:tabs>
          <w:tab w:val="clear" w:pos="720"/>
          <w:tab w:val="left" w:pos="360"/>
          <w:tab w:val="left" w:pos="540"/>
        </w:tabs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A6788C">
        <w:rPr>
          <w:rFonts w:ascii="Times New Roman" w:eastAsia="Arial Unicode MS" w:hAnsi="Times New Roman"/>
          <w:sz w:val="28"/>
          <w:szCs w:val="28"/>
        </w:rPr>
        <w:t>Наличие инвестиционных площадок для реализации инвестиционных проектов в данном направлении.</w:t>
      </w:r>
    </w:p>
    <w:p w:rsidR="00D74C60" w:rsidRDefault="00D74C60" w:rsidP="00BB4782">
      <w:pPr>
        <w:ind w:firstLine="720"/>
        <w:jc w:val="both"/>
        <w:rPr>
          <w:sz w:val="28"/>
          <w:szCs w:val="28"/>
        </w:rPr>
      </w:pPr>
      <w:r w:rsidRPr="00BB4782">
        <w:rPr>
          <w:sz w:val="28"/>
          <w:szCs w:val="28"/>
        </w:rPr>
        <w:t>В перспективе</w:t>
      </w:r>
      <w:r>
        <w:rPr>
          <w:sz w:val="28"/>
          <w:szCs w:val="28"/>
        </w:rPr>
        <w:t xml:space="preserve"> экономического развития муниципального образования Староминский район основной задачей является возобновление и увеличение производства строительных материалов. Реализация этой задачи начинается с 2012 года. Найден инвестор для ООО «Староминский кирпичный завод», ведутся работы по его реконструкции и модернизации производства. Выпуск первой продукции запланирован на 2012 год. </w:t>
      </w:r>
    </w:p>
    <w:p w:rsidR="00D74C60" w:rsidRDefault="00D74C60" w:rsidP="00BB47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строительство универсального спортивного</w:t>
      </w:r>
      <w:r w:rsidRPr="00202128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а,</w:t>
      </w:r>
      <w:r w:rsidRPr="00202128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ного</w:t>
      </w:r>
      <w:r w:rsidRPr="00202128">
        <w:rPr>
          <w:sz w:val="28"/>
          <w:szCs w:val="28"/>
        </w:rPr>
        <w:t xml:space="preserve"> по ул. Орджоникидзе в ст. Староминской в микрорайоне «Малюс».  Мощность спортивного комплекса рассчитана  на единовременную пропускную способность до 60 спортсменов в смену. Предусмотрены игровые залы для гандбола, минифутбола, волейбола, зоны для бокса, борьбы, тренажерный, предусмотрены места для 240 зрителей. Общая площадь спорткомплекса 3608,1 кв.м. Сметная</w:t>
      </w:r>
      <w:r>
        <w:rPr>
          <w:sz w:val="28"/>
          <w:szCs w:val="28"/>
        </w:rPr>
        <w:t xml:space="preserve"> стоимость работ составляет 140,0</w:t>
      </w:r>
      <w:r w:rsidRPr="00202128">
        <w:rPr>
          <w:sz w:val="28"/>
          <w:szCs w:val="28"/>
        </w:rPr>
        <w:t>млн.руб.</w:t>
      </w:r>
    </w:p>
    <w:p w:rsidR="00D74C60" w:rsidRPr="0043462A" w:rsidRDefault="00D74C60" w:rsidP="00BB47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02128">
        <w:rPr>
          <w:sz w:val="28"/>
          <w:szCs w:val="28"/>
        </w:rPr>
        <w:t xml:space="preserve"> ст. Староминской в границах улиц Вокзальной, К.Маркса, Екатеринодарской и Менской</w:t>
      </w:r>
      <w:r>
        <w:rPr>
          <w:sz w:val="28"/>
          <w:szCs w:val="28"/>
        </w:rPr>
        <w:t xml:space="preserve"> планируется с</w:t>
      </w:r>
      <w:r w:rsidRPr="00202128">
        <w:rPr>
          <w:sz w:val="28"/>
          <w:szCs w:val="28"/>
        </w:rPr>
        <w:t xml:space="preserve">троительство плавательного бассейна. Общая площадь здания 1622,44 кв.м., количество занимающихся в смену 48 чел. Количество зрителей до 150 чел. Ориентировочная стоимость строительства </w:t>
      </w:r>
      <w:r>
        <w:rPr>
          <w:sz w:val="28"/>
          <w:szCs w:val="28"/>
        </w:rPr>
        <w:t>140,0</w:t>
      </w:r>
      <w:r w:rsidRPr="00202128">
        <w:rPr>
          <w:sz w:val="28"/>
          <w:szCs w:val="28"/>
        </w:rPr>
        <w:t xml:space="preserve"> млн. руб.</w:t>
      </w:r>
    </w:p>
    <w:p w:rsidR="00D74C60" w:rsidRDefault="00D74C60" w:rsidP="00BB47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Реализуется в 2012 году проект</w:t>
      </w:r>
      <w:r w:rsidRPr="00202128">
        <w:rPr>
          <w:sz w:val="28"/>
          <w:szCs w:val="28"/>
        </w:rPr>
        <w:t xml:space="preserve"> реконструкции центрального стадиона в ст. Староминской предусматривается устройство беговых дорожек, водосбора и водоотвода, трибун на 3 тысячи посадочных мест, установка осветительных мачт. Сто</w:t>
      </w:r>
      <w:r>
        <w:rPr>
          <w:sz w:val="28"/>
          <w:szCs w:val="28"/>
        </w:rPr>
        <w:t>имость работ составляет 16</w:t>
      </w:r>
      <w:r w:rsidRPr="00202128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 Так же в планах модернизация (строительство раздевалок, устройство трибун и ограждений) стадионов Канеловского, Новоясенского, Рассветовского, Куйбышевского сельских поселений и стадиона муниципального образования Староминский район, находящегося в 19 квартале ст.Староминской.</w:t>
      </w:r>
    </w:p>
    <w:p w:rsidR="00D74C60" w:rsidRDefault="00D74C60" w:rsidP="00BB4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планируется проведение капитальных ремонтов объектов культуры муниципального образования Староминский район: районного дома культуры, детской художественной школы, детской школы искусств на общую сумму 94,4 млн. руб. Проведение капитальных ремонтов объектов здравоохранения: отделений МБУЗ «ЦРБ МО Староминский район»: инфекционного, родильного, хирургического,- амбулаторий ст.Канеловской и п. Рассвет на общую сумму 43,2 млн. руб.. Планируется строительство пяти зданий врача общей практики на сумму 37,5 млн. руб.</w:t>
      </w:r>
    </w:p>
    <w:p w:rsidR="00D74C60" w:rsidRDefault="00D74C60" w:rsidP="00BB4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Продолжается реализация </w:t>
      </w:r>
      <w:r w:rsidRPr="00D45B9C">
        <w:rPr>
          <w:sz w:val="28"/>
          <w:szCs w:val="28"/>
        </w:rPr>
        <w:t>ФЦП «Социальное развитие села».</w:t>
      </w:r>
      <w:r>
        <w:rPr>
          <w:sz w:val="28"/>
          <w:szCs w:val="28"/>
        </w:rPr>
        <w:t xml:space="preserve"> Планируется строительство 24 индивидуальных жилых дома на сумму 43,6 млн. руб. </w:t>
      </w:r>
    </w:p>
    <w:p w:rsidR="00D74C60" w:rsidRDefault="00D74C60" w:rsidP="00BB4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Рассматривается вопрос о строительстве в 2012-2013 гг. многоквартирного жилого дома за счет средств инвестора в сумме 35 млн. руб. по ул.Мира в ст.Староминской. </w:t>
      </w:r>
    </w:p>
    <w:p w:rsidR="00D74C60" w:rsidRDefault="00D74C60" w:rsidP="00BB47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строительство в 2012-2013гг. двух 30-ти квартирных жилых дома для детей сирот за счет средств краевого бюджета в размере 68 млн.руб. </w:t>
      </w:r>
    </w:p>
    <w:p w:rsidR="00F80F21" w:rsidRDefault="00CE0755" w:rsidP="00FF305F">
      <w:pPr>
        <w:ind w:firstLine="720"/>
        <w:jc w:val="both"/>
        <w:rPr>
          <w:sz w:val="28"/>
          <w:szCs w:val="28"/>
        </w:rPr>
      </w:pPr>
      <w:r w:rsidRPr="007F221E">
        <w:rPr>
          <w:sz w:val="28"/>
          <w:szCs w:val="28"/>
        </w:rPr>
        <w:t>В 2012 году планируется ввести в эксплуатацию 23,33 тыс. кв.м.</w:t>
      </w:r>
      <w:r w:rsidR="00FF305F">
        <w:rPr>
          <w:sz w:val="28"/>
          <w:szCs w:val="28"/>
        </w:rPr>
        <w:t>жилья</w:t>
      </w:r>
      <w:r w:rsidRPr="007F221E">
        <w:rPr>
          <w:sz w:val="28"/>
          <w:szCs w:val="28"/>
        </w:rPr>
        <w:t>, в 2013- 24,31 тыс.кв.м., 2014- 25,57 тыс.кв.м., в 2015- 27,67 тыс.кв.м., в 2016- 29,07 тыс.кв.м., в 2017- 30,82 тыс.кв.м., в 2018- 32,57 тыс.кв.м., в 2019- 34,57 тыс.кв.м., в 2020- 36,45 тыс.кв.м.</w:t>
      </w:r>
    </w:p>
    <w:p w:rsidR="00F80F21" w:rsidRPr="007374FE" w:rsidRDefault="00FF305F" w:rsidP="00F80F21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0F21" w:rsidRPr="00F87C43">
        <w:rPr>
          <w:b/>
          <w:sz w:val="28"/>
          <w:szCs w:val="28"/>
        </w:rPr>
        <w:t>Задачи развития потребительской сферы</w:t>
      </w:r>
      <w:r w:rsidR="00F80F21" w:rsidRPr="007374FE">
        <w:rPr>
          <w:sz w:val="28"/>
          <w:szCs w:val="28"/>
        </w:rPr>
        <w:t xml:space="preserve"> Староминского района до 2020 года:</w:t>
      </w:r>
    </w:p>
    <w:p w:rsidR="00F80F21" w:rsidRPr="007374FE" w:rsidRDefault="00F80F21" w:rsidP="009555BC">
      <w:pPr>
        <w:numPr>
          <w:ilvl w:val="0"/>
          <w:numId w:val="5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374FE">
        <w:rPr>
          <w:sz w:val="28"/>
          <w:szCs w:val="28"/>
        </w:rPr>
        <w:t>расширение сети розничной торговли, общественного питания и бытовых услуг, а также равномерное распределение объектов по территории района;</w:t>
      </w:r>
    </w:p>
    <w:p w:rsidR="00F80F21" w:rsidRPr="007374FE" w:rsidRDefault="00F80F21" w:rsidP="009555BC">
      <w:pPr>
        <w:numPr>
          <w:ilvl w:val="0"/>
          <w:numId w:val="5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374FE">
        <w:rPr>
          <w:sz w:val="28"/>
          <w:szCs w:val="28"/>
        </w:rPr>
        <w:t>реализации мероприятий долгосрочной муниципальной целевой программы «Развитие малого и среднего предпринимательства на территории муниципального образования Староминский район на 2011-2014 годы»;</w:t>
      </w:r>
    </w:p>
    <w:p w:rsidR="00F80F21" w:rsidRPr="007374FE" w:rsidRDefault="00F80F21" w:rsidP="009555BC">
      <w:pPr>
        <w:numPr>
          <w:ilvl w:val="0"/>
          <w:numId w:val="5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374FE">
        <w:rPr>
          <w:sz w:val="28"/>
          <w:szCs w:val="28"/>
        </w:rPr>
        <w:t>продвижение продукции краевых и местных товаропроизводителей на потребительский рынок района.</w:t>
      </w:r>
    </w:p>
    <w:p w:rsidR="005C6193" w:rsidRPr="00F95309" w:rsidRDefault="005C6193" w:rsidP="00D24A49">
      <w:pPr>
        <w:tabs>
          <w:tab w:val="left" w:pos="567"/>
        </w:tabs>
        <w:ind w:firstLine="927"/>
        <w:jc w:val="both"/>
        <w:rPr>
          <w:sz w:val="28"/>
          <w:szCs w:val="28"/>
        </w:rPr>
      </w:pPr>
      <w:r w:rsidRPr="00F95309">
        <w:rPr>
          <w:sz w:val="28"/>
          <w:szCs w:val="28"/>
        </w:rPr>
        <w:lastRenderedPageBreak/>
        <w:t xml:space="preserve">Прогнозируемые показатели количества субъектов и товарооборота розничной торговли и общественного питания Староминского района до 2020 </w:t>
      </w:r>
      <w:r w:rsidR="00CC0E43">
        <w:rPr>
          <w:sz w:val="28"/>
          <w:szCs w:val="28"/>
        </w:rPr>
        <w:t>года выглядят следующим образом (таблица №15):</w:t>
      </w:r>
    </w:p>
    <w:p w:rsidR="005C6193" w:rsidRDefault="005C6193" w:rsidP="00892786">
      <w:pPr>
        <w:tabs>
          <w:tab w:val="left" w:pos="567"/>
        </w:tabs>
        <w:ind w:left="927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C6193" w:rsidRPr="00F73294" w:rsidTr="00D01DF8">
        <w:tc>
          <w:tcPr>
            <w:tcW w:w="1985" w:type="dxa"/>
            <w:vMerge w:val="restart"/>
            <w:vAlign w:val="center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Показатели</w:t>
            </w:r>
          </w:p>
        </w:tc>
        <w:tc>
          <w:tcPr>
            <w:tcW w:w="7654" w:type="dxa"/>
            <w:gridSpan w:val="9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Прогноз до 2020 года</w:t>
            </w:r>
          </w:p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5C6193" w:rsidRPr="00F73294" w:rsidTr="00D01DF8">
        <w:tc>
          <w:tcPr>
            <w:tcW w:w="1985" w:type="dxa"/>
            <w:vMerge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2012</w:t>
            </w:r>
          </w:p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2013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2020</w:t>
            </w:r>
          </w:p>
        </w:tc>
      </w:tr>
      <w:tr w:rsidR="005C6193" w:rsidRPr="00F73294" w:rsidTr="00D01DF8">
        <w:tc>
          <w:tcPr>
            <w:tcW w:w="1985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2969,6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3336,3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3777,0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4177,0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4607,6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5057,6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5567,3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6187,0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6865,0</w:t>
            </w:r>
          </w:p>
        </w:tc>
      </w:tr>
      <w:tr w:rsidR="005C6193" w:rsidRPr="00F73294" w:rsidTr="00D01DF8">
        <w:tc>
          <w:tcPr>
            <w:tcW w:w="1985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104,1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117,2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132,9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148,9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166,4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184,9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208,7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233,0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258,0</w:t>
            </w:r>
          </w:p>
        </w:tc>
      </w:tr>
      <w:tr w:rsidR="005C6193" w:rsidRPr="00F73294" w:rsidTr="00D01DF8">
        <w:tc>
          <w:tcPr>
            <w:tcW w:w="1985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Количество субъектов розничной торговли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547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553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560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565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572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578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583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589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596</w:t>
            </w:r>
          </w:p>
        </w:tc>
      </w:tr>
      <w:tr w:rsidR="005C6193" w:rsidRPr="00F73294" w:rsidTr="00D01DF8">
        <w:tc>
          <w:tcPr>
            <w:tcW w:w="1985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Количество субъектов общественного питания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5C6193" w:rsidRPr="007374FE" w:rsidRDefault="005C6193" w:rsidP="00D01DF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7374FE">
              <w:rPr>
                <w:sz w:val="22"/>
                <w:szCs w:val="22"/>
              </w:rPr>
              <w:t>53</w:t>
            </w:r>
          </w:p>
        </w:tc>
      </w:tr>
    </w:tbl>
    <w:p w:rsidR="00F80F21" w:rsidRDefault="00F80F21" w:rsidP="00F80F21">
      <w:pPr>
        <w:spacing w:line="360" w:lineRule="auto"/>
        <w:jc w:val="both"/>
        <w:rPr>
          <w:sz w:val="28"/>
          <w:szCs w:val="28"/>
          <w:highlight w:val="yellow"/>
        </w:rPr>
      </w:pPr>
    </w:p>
    <w:p w:rsidR="000F11B3" w:rsidRPr="007374FE" w:rsidRDefault="00D24A49" w:rsidP="000F11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1B3" w:rsidRPr="007374FE">
        <w:rPr>
          <w:sz w:val="28"/>
          <w:szCs w:val="28"/>
        </w:rPr>
        <w:t>В период с 2012 по 2020 год прогнозируется рост числа су</w:t>
      </w:r>
      <w:r w:rsidR="00716294">
        <w:rPr>
          <w:sz w:val="28"/>
          <w:szCs w:val="28"/>
        </w:rPr>
        <w:t>бъектов бытовых услуг (рисунок №15</w:t>
      </w:r>
      <w:r w:rsidR="000F11B3" w:rsidRPr="007374FE">
        <w:rPr>
          <w:sz w:val="28"/>
          <w:szCs w:val="28"/>
        </w:rPr>
        <w:t>), также планируется проведение реконструкции 28 объектов, с созданием 50 дополнительных рабочих мест.</w:t>
      </w:r>
    </w:p>
    <w:p w:rsidR="000F11B3" w:rsidRDefault="000F11B3" w:rsidP="000F11B3">
      <w:pPr>
        <w:jc w:val="both"/>
        <w:rPr>
          <w:i/>
        </w:rPr>
      </w:pPr>
    </w:p>
    <w:p w:rsidR="0002118E" w:rsidRDefault="000F11B3" w:rsidP="000F11B3">
      <w:pPr>
        <w:tabs>
          <w:tab w:val="left" w:pos="567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</w:p>
    <w:p w:rsidR="00D24A49" w:rsidRDefault="000F11B3" w:rsidP="0002118E">
      <w:pPr>
        <w:tabs>
          <w:tab w:val="left" w:pos="567"/>
        </w:tabs>
        <w:jc w:val="right"/>
        <w:rPr>
          <w:i/>
        </w:rPr>
      </w:pPr>
      <w:r>
        <w:rPr>
          <w:i/>
        </w:rPr>
        <w:t xml:space="preserve">  </w:t>
      </w:r>
    </w:p>
    <w:p w:rsidR="00D24A49" w:rsidRDefault="00D24A49" w:rsidP="0002118E">
      <w:pPr>
        <w:tabs>
          <w:tab w:val="left" w:pos="567"/>
        </w:tabs>
        <w:jc w:val="right"/>
        <w:rPr>
          <w:i/>
        </w:rPr>
      </w:pPr>
    </w:p>
    <w:p w:rsidR="000F11B3" w:rsidRPr="004D265E" w:rsidRDefault="000F11B3" w:rsidP="0002118E">
      <w:pPr>
        <w:tabs>
          <w:tab w:val="left" w:pos="567"/>
        </w:tabs>
        <w:jc w:val="right"/>
        <w:rPr>
          <w:b/>
          <w:i/>
          <w:sz w:val="22"/>
          <w:szCs w:val="22"/>
        </w:rPr>
      </w:pPr>
      <w:r>
        <w:rPr>
          <w:i/>
        </w:rPr>
        <w:t xml:space="preserve"> </w:t>
      </w:r>
      <w:r w:rsidR="00716294">
        <w:rPr>
          <w:b/>
          <w:i/>
          <w:sz w:val="22"/>
          <w:szCs w:val="22"/>
        </w:rPr>
        <w:t>Рисунок №15</w:t>
      </w:r>
    </w:p>
    <w:p w:rsidR="000F11B3" w:rsidRDefault="007D3EEB" w:rsidP="000F11B3">
      <w:pPr>
        <w:tabs>
          <w:tab w:val="left" w:pos="567"/>
        </w:tabs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733925" cy="2009775"/>
            <wp:effectExtent l="19050" t="0" r="9525" b="0"/>
            <wp:docPr id="1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60" w:rsidRDefault="00D74C60" w:rsidP="00F80F2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0859" w:rsidRPr="00EC4E08" w:rsidRDefault="00B90859" w:rsidP="00B90859">
      <w:pPr>
        <w:ind w:firstLine="708"/>
        <w:jc w:val="both"/>
        <w:rPr>
          <w:i/>
          <w:sz w:val="28"/>
          <w:szCs w:val="28"/>
        </w:rPr>
      </w:pPr>
      <w:r w:rsidRPr="00EC4E08">
        <w:rPr>
          <w:i/>
          <w:sz w:val="28"/>
          <w:szCs w:val="28"/>
        </w:rPr>
        <w:t>Основными стратегическими целями развития малого и среднего предпринимательства остаются:</w:t>
      </w:r>
    </w:p>
    <w:p w:rsidR="00B90859" w:rsidRPr="00EC4E08" w:rsidRDefault="00B90859" w:rsidP="009555BC">
      <w:pPr>
        <w:numPr>
          <w:ilvl w:val="0"/>
          <w:numId w:val="53"/>
        </w:numPr>
        <w:jc w:val="both"/>
        <w:rPr>
          <w:sz w:val="28"/>
          <w:szCs w:val="28"/>
        </w:rPr>
      </w:pPr>
      <w:r w:rsidRPr="00EC4E08">
        <w:rPr>
          <w:sz w:val="28"/>
          <w:szCs w:val="28"/>
        </w:rPr>
        <w:t>Повышение темпов развития малого и среднего предпринимательства:</w:t>
      </w:r>
    </w:p>
    <w:p w:rsidR="00B90859" w:rsidRPr="00EC4E08" w:rsidRDefault="00B90859" w:rsidP="009555BC">
      <w:pPr>
        <w:numPr>
          <w:ilvl w:val="1"/>
          <w:numId w:val="53"/>
        </w:numPr>
        <w:jc w:val="both"/>
        <w:rPr>
          <w:sz w:val="28"/>
          <w:szCs w:val="28"/>
        </w:rPr>
      </w:pPr>
      <w:r w:rsidRPr="00EC4E08">
        <w:rPr>
          <w:sz w:val="28"/>
          <w:szCs w:val="28"/>
        </w:rPr>
        <w:t>Рост количества субъектов малого и среднего предпринимательства;</w:t>
      </w:r>
    </w:p>
    <w:p w:rsidR="00B90859" w:rsidRPr="00EC4E08" w:rsidRDefault="00B90859" w:rsidP="009555BC">
      <w:pPr>
        <w:numPr>
          <w:ilvl w:val="1"/>
          <w:numId w:val="53"/>
        </w:numPr>
        <w:jc w:val="both"/>
        <w:rPr>
          <w:sz w:val="28"/>
          <w:szCs w:val="28"/>
        </w:rPr>
      </w:pPr>
      <w:r w:rsidRPr="00EC4E08">
        <w:rPr>
          <w:sz w:val="28"/>
          <w:szCs w:val="28"/>
        </w:rPr>
        <w:t xml:space="preserve">Рост оборота субъектов малого и среднего предпринимательства; </w:t>
      </w:r>
    </w:p>
    <w:p w:rsidR="00B90859" w:rsidRPr="00EC4E08" w:rsidRDefault="00B90859" w:rsidP="009555BC">
      <w:pPr>
        <w:numPr>
          <w:ilvl w:val="1"/>
          <w:numId w:val="53"/>
        </w:numPr>
        <w:jc w:val="both"/>
        <w:rPr>
          <w:sz w:val="28"/>
          <w:szCs w:val="28"/>
        </w:rPr>
      </w:pPr>
      <w:r w:rsidRPr="00EC4E08">
        <w:rPr>
          <w:sz w:val="28"/>
          <w:szCs w:val="28"/>
        </w:rPr>
        <w:lastRenderedPageBreak/>
        <w:t>Рост объема инвестиций в основной капитал субъектов малого и среднего предпринимательства.</w:t>
      </w:r>
    </w:p>
    <w:p w:rsidR="00B90859" w:rsidRDefault="00CC0E43" w:rsidP="00CC0E43">
      <w:pPr>
        <w:jc w:val="right"/>
        <w:rPr>
          <w:szCs w:val="28"/>
        </w:rPr>
      </w:pPr>
      <w:r>
        <w:rPr>
          <w:szCs w:val="28"/>
        </w:rPr>
        <w:t>Таблица №16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7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B90859" w:rsidRPr="00784398" w:rsidTr="00D01DF8"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 xml:space="preserve">Наименование </w:t>
            </w:r>
          </w:p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2020</w:t>
            </w:r>
          </w:p>
        </w:tc>
      </w:tr>
      <w:tr w:rsidR="00B90859" w:rsidRPr="00784398" w:rsidTr="00D01DF8"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Количество СМСП, единиц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2300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2315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2333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2340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2345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2350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2355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2360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2365</w:t>
            </w:r>
          </w:p>
        </w:tc>
      </w:tr>
      <w:tr w:rsidR="00B90859" w:rsidRPr="00784398" w:rsidTr="00D01DF8"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Средняя численность работников СМСП, человек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4102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4165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4238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4280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4331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4395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4465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4518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4576</w:t>
            </w:r>
          </w:p>
        </w:tc>
      </w:tr>
      <w:tr w:rsidR="00B90859" w:rsidRPr="00784398" w:rsidTr="00D01DF8"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Оборот СМСП, млн. рублей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9627,8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10303,2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11029,8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11581,3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12276,2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12889,9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13663,4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14346,5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15207,3</w:t>
            </w:r>
          </w:p>
        </w:tc>
      </w:tr>
      <w:tr w:rsidR="00B90859" w:rsidRPr="00784398" w:rsidTr="00D01DF8"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i/>
                <w:sz w:val="20"/>
                <w:szCs w:val="20"/>
              </w:rPr>
            </w:pPr>
            <w:r w:rsidRPr="00784398">
              <w:rPr>
                <w:i/>
                <w:sz w:val="20"/>
                <w:szCs w:val="20"/>
              </w:rPr>
              <w:t>Объем инвестиций в основной капитал СМСП, млн. рублей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91,8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97,5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103,8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110,5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117,8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125,7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134,0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142,7</w:t>
            </w:r>
          </w:p>
        </w:tc>
        <w:tc>
          <w:tcPr>
            <w:tcW w:w="0" w:type="auto"/>
          </w:tcPr>
          <w:p w:rsidR="00B90859" w:rsidRPr="00784398" w:rsidRDefault="00B90859" w:rsidP="00D01DF8">
            <w:pPr>
              <w:jc w:val="both"/>
              <w:rPr>
                <w:sz w:val="20"/>
                <w:szCs w:val="20"/>
              </w:rPr>
            </w:pPr>
            <w:r w:rsidRPr="00784398">
              <w:rPr>
                <w:sz w:val="20"/>
                <w:szCs w:val="20"/>
              </w:rPr>
              <w:t>152,3</w:t>
            </w:r>
          </w:p>
        </w:tc>
      </w:tr>
    </w:tbl>
    <w:p w:rsidR="00B90859" w:rsidRDefault="00B90859" w:rsidP="00B90859">
      <w:pPr>
        <w:jc w:val="both"/>
        <w:rPr>
          <w:szCs w:val="28"/>
        </w:rPr>
      </w:pPr>
    </w:p>
    <w:p w:rsidR="00B90859" w:rsidRPr="007B4260" w:rsidRDefault="00B90859" w:rsidP="009555BC">
      <w:pPr>
        <w:numPr>
          <w:ilvl w:val="0"/>
          <w:numId w:val="53"/>
        </w:numPr>
        <w:jc w:val="both"/>
        <w:rPr>
          <w:sz w:val="28"/>
          <w:szCs w:val="28"/>
        </w:rPr>
      </w:pPr>
      <w:r w:rsidRPr="007B4260">
        <w:rPr>
          <w:sz w:val="28"/>
          <w:szCs w:val="28"/>
        </w:rPr>
        <w:t xml:space="preserve">Повышение социальной эффективности деятельности субъектов малого и среднего предпринимательства:  </w:t>
      </w:r>
    </w:p>
    <w:p w:rsidR="00B90859" w:rsidRPr="007B4260" w:rsidRDefault="00B90859" w:rsidP="009555BC">
      <w:pPr>
        <w:numPr>
          <w:ilvl w:val="1"/>
          <w:numId w:val="53"/>
        </w:numPr>
        <w:jc w:val="both"/>
        <w:rPr>
          <w:sz w:val="28"/>
          <w:szCs w:val="28"/>
        </w:rPr>
      </w:pPr>
      <w:r w:rsidRPr="007B4260">
        <w:rPr>
          <w:sz w:val="28"/>
          <w:szCs w:val="28"/>
        </w:rPr>
        <w:t>Рост средней численности работников у субъектов малого и среднего предпринимательства;</w:t>
      </w:r>
    </w:p>
    <w:p w:rsidR="00B90859" w:rsidRPr="007B4260" w:rsidRDefault="00B90859" w:rsidP="009555BC">
      <w:pPr>
        <w:numPr>
          <w:ilvl w:val="1"/>
          <w:numId w:val="53"/>
        </w:numPr>
        <w:jc w:val="both"/>
        <w:rPr>
          <w:sz w:val="28"/>
          <w:szCs w:val="28"/>
        </w:rPr>
      </w:pPr>
      <w:r w:rsidRPr="007B4260">
        <w:rPr>
          <w:sz w:val="28"/>
          <w:szCs w:val="28"/>
        </w:rPr>
        <w:t>Привлечение в  бизнес широких слоев населения в сферу обслуживания, производства, сельского хозяйства, инноваций.</w:t>
      </w:r>
    </w:p>
    <w:p w:rsidR="00B90859" w:rsidRPr="007B4260" w:rsidRDefault="00B90859" w:rsidP="009555BC">
      <w:pPr>
        <w:numPr>
          <w:ilvl w:val="0"/>
          <w:numId w:val="53"/>
        </w:numPr>
        <w:jc w:val="both"/>
        <w:rPr>
          <w:sz w:val="28"/>
          <w:szCs w:val="28"/>
        </w:rPr>
      </w:pPr>
      <w:r w:rsidRPr="007B4260">
        <w:rPr>
          <w:sz w:val="28"/>
          <w:szCs w:val="28"/>
        </w:rPr>
        <w:t>Продвижение продукции, товаров, работ, услуг субъектов малого и среднего предпринимательства района на внутренние и внешние рынки Краснодарского края.</w:t>
      </w:r>
    </w:p>
    <w:p w:rsidR="00B90859" w:rsidRPr="007B4260" w:rsidRDefault="00B90859" w:rsidP="00B90859">
      <w:pPr>
        <w:ind w:firstLine="708"/>
        <w:jc w:val="both"/>
        <w:rPr>
          <w:i/>
          <w:sz w:val="28"/>
          <w:szCs w:val="28"/>
        </w:rPr>
      </w:pPr>
      <w:r w:rsidRPr="007B4260">
        <w:rPr>
          <w:i/>
          <w:sz w:val="28"/>
          <w:szCs w:val="28"/>
        </w:rPr>
        <w:t xml:space="preserve">Для достижения поставленных целей необходимо решение следующих задач:  </w:t>
      </w:r>
    </w:p>
    <w:p w:rsidR="00B90859" w:rsidRPr="007B4260" w:rsidRDefault="00B90859" w:rsidP="009555BC">
      <w:pPr>
        <w:numPr>
          <w:ilvl w:val="0"/>
          <w:numId w:val="54"/>
        </w:numPr>
        <w:jc w:val="both"/>
        <w:rPr>
          <w:sz w:val="28"/>
          <w:szCs w:val="28"/>
        </w:rPr>
      </w:pPr>
      <w:r w:rsidRPr="007B4260">
        <w:rPr>
          <w:sz w:val="28"/>
          <w:szCs w:val="28"/>
        </w:rPr>
        <w:t>Реализация муниципальной долгосрочной целевой программы «Развитие малого и среднего предпринимательства на территории муниципального образования Староминский район» в полном объеме, в том числе и за счет привлечения средств краевого и федерального бюджетов на условиях софинансирования;</w:t>
      </w:r>
    </w:p>
    <w:p w:rsidR="00B90859" w:rsidRPr="007B4260" w:rsidRDefault="00B90859" w:rsidP="009555BC">
      <w:pPr>
        <w:numPr>
          <w:ilvl w:val="0"/>
          <w:numId w:val="54"/>
        </w:numPr>
        <w:jc w:val="both"/>
        <w:rPr>
          <w:sz w:val="28"/>
          <w:szCs w:val="28"/>
        </w:rPr>
      </w:pPr>
      <w:r w:rsidRPr="007B4260">
        <w:rPr>
          <w:sz w:val="28"/>
          <w:szCs w:val="28"/>
        </w:rPr>
        <w:t>Содействие развитию инфраструктуры поддержки малого и среднего предпринимательства, взаимодействие с общественными организациями, представляющими интересы субъектов малого и среднего предпринимательства;</w:t>
      </w:r>
    </w:p>
    <w:p w:rsidR="00B90859" w:rsidRDefault="00B90859" w:rsidP="00CA58BA">
      <w:pPr>
        <w:pStyle w:val="af7"/>
        <w:ind w:firstLine="1068"/>
        <w:jc w:val="both"/>
        <w:rPr>
          <w:rFonts w:ascii="Times New Roman" w:hAnsi="Times New Roman"/>
          <w:sz w:val="28"/>
          <w:szCs w:val="28"/>
        </w:rPr>
      </w:pPr>
      <w:r w:rsidRPr="00CA58BA">
        <w:rPr>
          <w:rFonts w:ascii="Times New Roman" w:hAnsi="Times New Roman"/>
          <w:sz w:val="28"/>
          <w:szCs w:val="28"/>
        </w:rPr>
        <w:t xml:space="preserve">Основной стратегической задачей муниципального образования Староминский район </w:t>
      </w:r>
      <w:r w:rsidRPr="00CA58BA">
        <w:rPr>
          <w:rFonts w:ascii="Times New Roman" w:hAnsi="Times New Roman"/>
          <w:b/>
          <w:sz w:val="28"/>
          <w:szCs w:val="28"/>
        </w:rPr>
        <w:t>в сфере ЖКХ</w:t>
      </w:r>
      <w:r w:rsidRPr="00CA58BA">
        <w:rPr>
          <w:rFonts w:ascii="Times New Roman" w:hAnsi="Times New Roman"/>
          <w:sz w:val="28"/>
          <w:szCs w:val="28"/>
        </w:rPr>
        <w:t xml:space="preserve"> является модернизация коммунальной инфраструктуры. В целях повышения качества и надежности предоставляемых услуг, а также уровня благоустройства жилищного фонда необходима разработка и реализация мероприятий по модернизации и  новому строительству сооружений и сетей инженерно-технического обеспечения.</w:t>
      </w:r>
    </w:p>
    <w:p w:rsidR="005F43B0" w:rsidRPr="005F43B0" w:rsidRDefault="005F43B0" w:rsidP="00CA58BA">
      <w:pPr>
        <w:pStyle w:val="af7"/>
        <w:ind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электроснабжения в настоящее время идет поиск инвестора на реализацию инвестиционного проекта </w:t>
      </w:r>
      <w:r w:rsidRPr="005F43B0">
        <w:rPr>
          <w:rFonts w:ascii="Times New Roman" w:hAnsi="Times New Roman"/>
          <w:b/>
          <w:sz w:val="28"/>
          <w:szCs w:val="28"/>
        </w:rPr>
        <w:t>«Строительство газопорщневой тригенерационной электростанции»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3B0">
        <w:rPr>
          <w:rFonts w:ascii="Times New Roman" w:hAnsi="Times New Roman"/>
          <w:sz w:val="28"/>
          <w:szCs w:val="28"/>
        </w:rPr>
        <w:t xml:space="preserve">мощностью </w:t>
      </w:r>
      <w:r>
        <w:rPr>
          <w:rFonts w:ascii="Times New Roman" w:hAnsi="Times New Roman"/>
          <w:sz w:val="28"/>
          <w:szCs w:val="28"/>
        </w:rPr>
        <w:t xml:space="preserve">20 МВт. Дополнительным стимулом для строительства является использование пара и горячей воды. В результате реализации проекта будут удовлетворены потребности предприятий и населения района в качественной электроэнергии </w:t>
      </w:r>
      <w:r>
        <w:rPr>
          <w:rFonts w:ascii="Times New Roman" w:hAnsi="Times New Roman"/>
          <w:sz w:val="28"/>
          <w:szCs w:val="28"/>
        </w:rPr>
        <w:lastRenderedPageBreak/>
        <w:t>при минимальных эксплуатационных     затратах и незначительной нагрузкой на экосистемы.</w:t>
      </w:r>
    </w:p>
    <w:p w:rsidR="001E59C2" w:rsidRDefault="00CA58BA" w:rsidP="00903972">
      <w:pPr>
        <w:ind w:firstLine="1068"/>
        <w:jc w:val="both"/>
        <w:rPr>
          <w:sz w:val="28"/>
          <w:szCs w:val="28"/>
        </w:rPr>
      </w:pPr>
      <w:r w:rsidRPr="00CA58BA">
        <w:rPr>
          <w:sz w:val="28"/>
          <w:szCs w:val="28"/>
        </w:rPr>
        <w:t xml:space="preserve">В 2012 году планируется построить газопроводы высокого давления к населенным пунктам Куйбышевского сельского поселения и Рассветовского сельского поселения. </w:t>
      </w:r>
    </w:p>
    <w:p w:rsidR="006D61DC" w:rsidRPr="00903972" w:rsidRDefault="00CA58BA" w:rsidP="00903972">
      <w:pPr>
        <w:ind w:firstLine="1068"/>
        <w:jc w:val="both"/>
        <w:rPr>
          <w:sz w:val="28"/>
          <w:szCs w:val="28"/>
        </w:rPr>
      </w:pPr>
      <w:r w:rsidRPr="00CA58BA">
        <w:rPr>
          <w:sz w:val="28"/>
          <w:szCs w:val="28"/>
        </w:rPr>
        <w:t xml:space="preserve">Староминское сельское поселение планирует </w:t>
      </w:r>
      <w:r w:rsidR="001E59C2" w:rsidRPr="001E59C2">
        <w:rPr>
          <w:b/>
          <w:sz w:val="28"/>
          <w:szCs w:val="28"/>
        </w:rPr>
        <w:t>«</w:t>
      </w:r>
      <w:r w:rsidR="001E59C2">
        <w:rPr>
          <w:b/>
          <w:sz w:val="28"/>
          <w:szCs w:val="28"/>
        </w:rPr>
        <w:t>С</w:t>
      </w:r>
      <w:r w:rsidRPr="001E59C2">
        <w:rPr>
          <w:b/>
          <w:sz w:val="28"/>
          <w:szCs w:val="28"/>
        </w:rPr>
        <w:t>троительство 1 очереди водозабора со станцией очистки воды</w:t>
      </w:r>
      <w:r w:rsidR="001E59C2">
        <w:rPr>
          <w:b/>
          <w:sz w:val="28"/>
          <w:szCs w:val="28"/>
        </w:rPr>
        <w:t>»</w:t>
      </w:r>
      <w:r w:rsidRPr="00CA58BA">
        <w:rPr>
          <w:sz w:val="28"/>
          <w:szCs w:val="28"/>
        </w:rPr>
        <w:t xml:space="preserve"> на 5000 куб.м.</w:t>
      </w:r>
      <w:r w:rsidR="001E59C2">
        <w:rPr>
          <w:sz w:val="28"/>
          <w:szCs w:val="28"/>
        </w:rPr>
        <w:t xml:space="preserve"> Обеспечение населения чистой питьевой водой является приоритетным направлением политики социально-экономического развития района и края в целом. Данное строительство позволит пополнить ресурсы  питьевой воды. Основным видом деятельности станции очистки воды будет поставка потребителям питьевой воды надлежащего качества.</w:t>
      </w:r>
    </w:p>
    <w:p w:rsidR="00FA68CE" w:rsidRPr="00C003AE" w:rsidRDefault="00FA68CE" w:rsidP="00FA68CE">
      <w:pPr>
        <w:ind w:firstLine="709"/>
        <w:jc w:val="both"/>
        <w:rPr>
          <w:color w:val="000000"/>
          <w:sz w:val="28"/>
          <w:szCs w:val="28"/>
        </w:rPr>
      </w:pPr>
      <w:r w:rsidRPr="00C003AE">
        <w:rPr>
          <w:color w:val="000000"/>
          <w:sz w:val="28"/>
          <w:szCs w:val="28"/>
        </w:rPr>
        <w:t>Ключевой задачей развития муни</w:t>
      </w:r>
      <w:r w:rsidR="00C003AE">
        <w:rPr>
          <w:color w:val="000000"/>
          <w:sz w:val="28"/>
          <w:szCs w:val="28"/>
        </w:rPr>
        <w:t xml:space="preserve">ципального образования Староминский </w:t>
      </w:r>
      <w:r w:rsidRPr="00C003AE">
        <w:rPr>
          <w:color w:val="000000"/>
          <w:sz w:val="28"/>
          <w:szCs w:val="28"/>
        </w:rPr>
        <w:t xml:space="preserve"> район является </w:t>
      </w:r>
      <w:r w:rsidRPr="00C003AE">
        <w:rPr>
          <w:b/>
          <w:color w:val="000000"/>
          <w:sz w:val="28"/>
          <w:szCs w:val="28"/>
        </w:rPr>
        <w:t>привлечение инвестиций</w:t>
      </w:r>
      <w:r w:rsidRPr="00C003AE">
        <w:rPr>
          <w:color w:val="000000"/>
          <w:sz w:val="28"/>
          <w:szCs w:val="28"/>
        </w:rPr>
        <w:t xml:space="preserve"> на свою территорию. Привлечение инвестиций возможно за счет проведения активной инвестиционной политики, формирования открытой информации для инвесторов, а также создания благоприятных условий на территории района для прив</w:t>
      </w:r>
      <w:r w:rsidR="00C003AE">
        <w:rPr>
          <w:color w:val="000000"/>
          <w:sz w:val="28"/>
          <w:szCs w:val="28"/>
        </w:rPr>
        <w:t>лечения инвестиций. Н</w:t>
      </w:r>
      <w:r w:rsidRPr="00C003AE">
        <w:rPr>
          <w:color w:val="000000"/>
          <w:sz w:val="28"/>
          <w:szCs w:val="28"/>
        </w:rPr>
        <w:t>еобходим</w:t>
      </w:r>
      <w:r w:rsidR="00C003AE">
        <w:rPr>
          <w:color w:val="000000"/>
          <w:sz w:val="28"/>
          <w:szCs w:val="28"/>
        </w:rPr>
        <w:t xml:space="preserve">о обеспечить приток инвестиций </w:t>
      </w:r>
      <w:r w:rsidRPr="00C003AE">
        <w:rPr>
          <w:color w:val="000000"/>
          <w:sz w:val="28"/>
          <w:szCs w:val="28"/>
        </w:rPr>
        <w:t xml:space="preserve"> в</w:t>
      </w:r>
      <w:r w:rsidR="00C003AE">
        <w:rPr>
          <w:color w:val="000000"/>
          <w:sz w:val="28"/>
          <w:szCs w:val="28"/>
        </w:rPr>
        <w:t>о все</w:t>
      </w:r>
      <w:r w:rsidRPr="00C003AE">
        <w:rPr>
          <w:color w:val="000000"/>
          <w:sz w:val="28"/>
          <w:szCs w:val="28"/>
        </w:rPr>
        <w:t xml:space="preserve"> отрасли экономики. Также необходимо рассмотреть возможность реализации проектов по развитию социальной инфраструктуры в рамках общих программ с</w:t>
      </w:r>
      <w:r w:rsidR="00C003AE">
        <w:rPr>
          <w:color w:val="000000"/>
          <w:sz w:val="28"/>
          <w:szCs w:val="28"/>
        </w:rPr>
        <w:t>оциально-культурного развития муниципального образования</w:t>
      </w:r>
      <w:r w:rsidRPr="00C003AE">
        <w:rPr>
          <w:color w:val="000000"/>
          <w:sz w:val="28"/>
          <w:szCs w:val="28"/>
        </w:rPr>
        <w:t>.</w:t>
      </w:r>
    </w:p>
    <w:p w:rsidR="00C003AE" w:rsidRDefault="00C003AE" w:rsidP="00C003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развития инвестиционной</w:t>
      </w:r>
      <w:r w:rsidRPr="007079D9">
        <w:rPr>
          <w:sz w:val="28"/>
          <w:szCs w:val="28"/>
        </w:rPr>
        <w:t xml:space="preserve"> сферы Староминского района до 2020 года:</w:t>
      </w:r>
    </w:p>
    <w:p w:rsidR="00C003AE" w:rsidRDefault="00C003AE" w:rsidP="009555BC">
      <w:pPr>
        <w:numPr>
          <w:ilvl w:val="0"/>
          <w:numId w:val="6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17D7F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стратегии инвестиционного развития муниципального образования Староминский район до 2020 года;</w:t>
      </w:r>
    </w:p>
    <w:p w:rsidR="00C003AE" w:rsidRDefault="00C003AE" w:rsidP="009555BC">
      <w:pPr>
        <w:numPr>
          <w:ilvl w:val="0"/>
          <w:numId w:val="6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инвестиционной деятельности путем оказания форм муниципальной поддержки;</w:t>
      </w:r>
    </w:p>
    <w:p w:rsidR="00C003AE" w:rsidRDefault="00C003AE" w:rsidP="009555BC">
      <w:pPr>
        <w:numPr>
          <w:ilvl w:val="0"/>
          <w:numId w:val="6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D5860">
        <w:rPr>
          <w:sz w:val="28"/>
          <w:szCs w:val="28"/>
        </w:rPr>
        <w:t>Реализация мероприятий, направленных на выполнение показателя «объем инвестиций в основной ка</w:t>
      </w:r>
      <w:r>
        <w:rPr>
          <w:sz w:val="28"/>
          <w:szCs w:val="28"/>
        </w:rPr>
        <w:t>питал за счет всех источников ф</w:t>
      </w:r>
      <w:r w:rsidRPr="00ED5860">
        <w:rPr>
          <w:sz w:val="28"/>
          <w:szCs w:val="28"/>
        </w:rPr>
        <w:t xml:space="preserve">инансирования (по крупным и средним предприятиям) индикативного плана </w:t>
      </w:r>
      <w:r>
        <w:rPr>
          <w:sz w:val="28"/>
          <w:szCs w:val="28"/>
        </w:rPr>
        <w:t>муниципального образования Староминский район;</w:t>
      </w:r>
    </w:p>
    <w:p w:rsidR="00C003AE" w:rsidRDefault="00C003AE" w:rsidP="009555BC">
      <w:pPr>
        <w:numPr>
          <w:ilvl w:val="0"/>
          <w:numId w:val="6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Ежегодная актуализация инвестиционных предложений муниципального образования Староминский район с целью привлечения потенциальных инвесторов;</w:t>
      </w:r>
    </w:p>
    <w:p w:rsidR="00C003AE" w:rsidRDefault="00C003AE" w:rsidP="009555BC">
      <w:pPr>
        <w:numPr>
          <w:ilvl w:val="0"/>
          <w:numId w:val="6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позиционирование инвестиционного потенциала муниципального образования Староминский район через различные средства массовой информации;</w:t>
      </w:r>
    </w:p>
    <w:p w:rsidR="00C003AE" w:rsidRPr="00ED5860" w:rsidRDefault="00C003AE" w:rsidP="009555BC">
      <w:pPr>
        <w:numPr>
          <w:ilvl w:val="0"/>
          <w:numId w:val="6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имиджевых мероприятиях.</w:t>
      </w:r>
    </w:p>
    <w:p w:rsidR="005F1349" w:rsidRDefault="005F1349" w:rsidP="007956F0">
      <w:pPr>
        <w:tabs>
          <w:tab w:val="left" w:pos="910"/>
        </w:tabs>
        <w:rPr>
          <w:sz w:val="28"/>
          <w:szCs w:val="28"/>
        </w:rPr>
      </w:pPr>
    </w:p>
    <w:p w:rsidR="00FA68CE" w:rsidRPr="00A6788C" w:rsidRDefault="00FA68CE" w:rsidP="007956F0">
      <w:pPr>
        <w:tabs>
          <w:tab w:val="left" w:pos="910"/>
        </w:tabs>
        <w:rPr>
          <w:sz w:val="28"/>
          <w:szCs w:val="28"/>
        </w:rPr>
      </w:pPr>
    </w:p>
    <w:p w:rsidR="00ED485A" w:rsidRDefault="00ED485A" w:rsidP="007956F0">
      <w:pPr>
        <w:tabs>
          <w:tab w:val="left" w:pos="1080"/>
          <w:tab w:val="left" w:pos="1567"/>
        </w:tabs>
        <w:ind w:firstLine="720"/>
        <w:jc w:val="both"/>
        <w:rPr>
          <w:b/>
          <w:i/>
          <w:sz w:val="28"/>
          <w:szCs w:val="28"/>
        </w:rPr>
      </w:pPr>
    </w:p>
    <w:p w:rsidR="00CC0E43" w:rsidRDefault="00CC0E43" w:rsidP="007956F0">
      <w:pPr>
        <w:tabs>
          <w:tab w:val="left" w:pos="1080"/>
          <w:tab w:val="left" w:pos="1567"/>
        </w:tabs>
        <w:ind w:firstLine="720"/>
        <w:jc w:val="both"/>
        <w:rPr>
          <w:b/>
          <w:i/>
          <w:sz w:val="28"/>
          <w:szCs w:val="28"/>
        </w:rPr>
      </w:pPr>
    </w:p>
    <w:p w:rsidR="005F1349" w:rsidRDefault="00903972" w:rsidP="007956F0">
      <w:pPr>
        <w:tabs>
          <w:tab w:val="left" w:pos="1080"/>
          <w:tab w:val="left" w:pos="1567"/>
        </w:tabs>
        <w:ind w:firstLine="720"/>
        <w:jc w:val="both"/>
        <w:rPr>
          <w:b/>
          <w:i/>
          <w:sz w:val="28"/>
          <w:szCs w:val="28"/>
        </w:rPr>
      </w:pPr>
      <w:r w:rsidRPr="002D49E2">
        <w:rPr>
          <w:b/>
          <w:i/>
          <w:sz w:val="28"/>
          <w:szCs w:val="28"/>
        </w:rPr>
        <w:lastRenderedPageBreak/>
        <w:t>Направление 2</w:t>
      </w:r>
      <w:r w:rsidR="005F1349" w:rsidRPr="002D49E2">
        <w:rPr>
          <w:b/>
          <w:i/>
          <w:sz w:val="28"/>
          <w:szCs w:val="28"/>
        </w:rPr>
        <w:t xml:space="preserve"> – Повышение качества жизни за счет  улучшения системы здравоохранения, образования, обеспечения граждан жильем </w:t>
      </w:r>
      <w:r w:rsidR="002D49E2">
        <w:rPr>
          <w:b/>
          <w:i/>
          <w:sz w:val="28"/>
          <w:szCs w:val="28"/>
        </w:rPr>
        <w:t>и прочих социальных аспектов</w:t>
      </w:r>
    </w:p>
    <w:p w:rsidR="00802314" w:rsidRDefault="00802314" w:rsidP="007956F0">
      <w:pPr>
        <w:tabs>
          <w:tab w:val="left" w:pos="1080"/>
          <w:tab w:val="left" w:pos="1567"/>
        </w:tabs>
        <w:ind w:firstLine="720"/>
        <w:jc w:val="both"/>
        <w:rPr>
          <w:b/>
          <w:i/>
          <w:sz w:val="28"/>
          <w:szCs w:val="28"/>
        </w:rPr>
      </w:pPr>
    </w:p>
    <w:p w:rsidR="00802314" w:rsidRPr="009B63E3" w:rsidRDefault="00802314" w:rsidP="009B63E3">
      <w:pPr>
        <w:tabs>
          <w:tab w:val="num" w:pos="390"/>
          <w:tab w:val="num" w:pos="3053"/>
        </w:tabs>
        <w:ind w:firstLine="709"/>
        <w:jc w:val="both"/>
        <w:rPr>
          <w:sz w:val="28"/>
          <w:szCs w:val="28"/>
        </w:rPr>
      </w:pPr>
      <w:r w:rsidRPr="00813834">
        <w:rPr>
          <w:b/>
          <w:sz w:val="28"/>
          <w:szCs w:val="28"/>
        </w:rPr>
        <w:t>Основная задача</w:t>
      </w:r>
      <w:r w:rsidRPr="002D49E2">
        <w:rPr>
          <w:sz w:val="28"/>
          <w:szCs w:val="28"/>
        </w:rPr>
        <w:t xml:space="preserve"> развития муниципального образования </w:t>
      </w:r>
      <w:r w:rsidR="00813834">
        <w:rPr>
          <w:sz w:val="28"/>
          <w:szCs w:val="28"/>
        </w:rPr>
        <w:t xml:space="preserve">Староминский </w:t>
      </w:r>
      <w:r w:rsidRPr="002D49E2">
        <w:rPr>
          <w:sz w:val="28"/>
          <w:szCs w:val="28"/>
        </w:rPr>
        <w:t>район заключается в формировании благоприятных условий для стабилизации и улучшения демографической ситуации в районе, в создании комфортных условий проживания и ощущения жизни. Необходимо значительное улучшение социальной, культурной и спортивной инфраструктуры, достижение нормативов обеспеченности жителей объектами социального значения.</w:t>
      </w:r>
    </w:p>
    <w:p w:rsidR="007A0F4F" w:rsidRDefault="007A0F4F" w:rsidP="007A0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Стратегическое планирование </w:t>
      </w:r>
      <w:r w:rsidRPr="007A0F4F">
        <w:rPr>
          <w:b/>
          <w:sz w:val="28"/>
          <w:szCs w:val="28"/>
        </w:rPr>
        <w:t>в области здравоохранения</w:t>
      </w:r>
      <w:r>
        <w:rPr>
          <w:sz w:val="28"/>
          <w:szCs w:val="28"/>
        </w:rPr>
        <w:t xml:space="preserve"> предусматривает процесс выбора основных целей в сфере охраны здоровья населения. Стратегической целью деятельности здравоохранения является улучшение общественного здоровья на основе повышения доступности и качества медицинской помощи, развития профилактической направленности деятельности ЛПУ и формирования здорового образа жизни.</w:t>
      </w:r>
    </w:p>
    <w:p w:rsidR="007A0F4F" w:rsidRDefault="007A0F4F" w:rsidP="007A0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Стратегическое планирование здравоохранения неразрывно связано с формированием отраслевой системы показателей деятельности, с основными направлениями Концепции долгосрочного развития России на период до 2020 года, утвержденной распоряжением Правительства РФ от 17 ноября 2008 года № 1662-р.</w:t>
      </w:r>
    </w:p>
    <w:p w:rsidR="007A0F4F" w:rsidRDefault="007A0F4F" w:rsidP="007A0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 здравоохранения муниципального образования </w:t>
      </w:r>
      <w:r w:rsidR="001B339C">
        <w:rPr>
          <w:sz w:val="28"/>
          <w:szCs w:val="28"/>
        </w:rPr>
        <w:t xml:space="preserve">Староминский район </w:t>
      </w:r>
      <w:r>
        <w:rPr>
          <w:sz w:val="28"/>
          <w:szCs w:val="28"/>
        </w:rPr>
        <w:t>на период до 2020 года предусматривают:</w:t>
      </w:r>
    </w:p>
    <w:p w:rsidR="007A0F4F" w:rsidRDefault="007A0F4F" w:rsidP="009555BC">
      <w:pPr>
        <w:numPr>
          <w:ilvl w:val="0"/>
          <w:numId w:val="6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и оптимизацию кадрового состава медицинских работников. Предусматривается сократить дефицит врачебных кадров, оказывающих амбулаторно-поликлиническую помощь до минимума; оказывающих стационарную помощь – в 2 раза, укомплектовать врачами скорую помощь до 100%.</w:t>
      </w:r>
    </w:p>
    <w:p w:rsidR="007A0F4F" w:rsidRDefault="001B339C" w:rsidP="009555BC">
      <w:pPr>
        <w:numPr>
          <w:ilvl w:val="0"/>
          <w:numId w:val="6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 2017 году о</w:t>
      </w:r>
      <w:r w:rsidR="007A0F4F">
        <w:rPr>
          <w:sz w:val="28"/>
          <w:szCs w:val="28"/>
        </w:rPr>
        <w:t>ткрыть 4 амбулатории в</w:t>
      </w:r>
      <w:r>
        <w:rPr>
          <w:sz w:val="28"/>
          <w:szCs w:val="28"/>
        </w:rPr>
        <w:t xml:space="preserve">рачей общей практики </w:t>
      </w:r>
      <w:r w:rsidR="007A0F4F">
        <w:rPr>
          <w:sz w:val="28"/>
          <w:szCs w:val="28"/>
        </w:rPr>
        <w:t xml:space="preserve"> со 100% укомплектованием медицинскими кадрами.</w:t>
      </w:r>
    </w:p>
    <w:p w:rsidR="007A0F4F" w:rsidRDefault="007A0F4F" w:rsidP="009555BC">
      <w:pPr>
        <w:numPr>
          <w:ilvl w:val="0"/>
          <w:numId w:val="6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скорой помощи к 2018 году построить здание отделения скорой помощи, укомплектова</w:t>
      </w:r>
      <w:r w:rsidR="001B339C">
        <w:rPr>
          <w:sz w:val="28"/>
          <w:szCs w:val="28"/>
        </w:rPr>
        <w:t>ть выездные бригады врачами на</w:t>
      </w:r>
      <w:r>
        <w:rPr>
          <w:sz w:val="28"/>
          <w:szCs w:val="28"/>
        </w:rPr>
        <w:t xml:space="preserve"> 100%, внедрить навигационную систему слежения и контроля работы санитарного транспорта ОСМП.</w:t>
      </w:r>
    </w:p>
    <w:p w:rsidR="007A0F4F" w:rsidRDefault="007A0F4F" w:rsidP="009555BC">
      <w:pPr>
        <w:numPr>
          <w:ilvl w:val="0"/>
          <w:numId w:val="6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оптимизации стационарной помощи повысить эффективность использования коечного фонда (увеличить оборот и занятость койки, снизить среднюю длительность пребывания в стационаре в соответствии с целевыми показателями, предусматривающими развитие здравоохранения в рамках плана модернизации здравоохранения района</w:t>
      </w:r>
      <w:r w:rsidR="001B33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0F4F" w:rsidRDefault="001B339C" w:rsidP="009555BC">
      <w:pPr>
        <w:numPr>
          <w:ilvl w:val="0"/>
          <w:numId w:val="6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развития</w:t>
      </w:r>
      <w:r w:rsidR="007A0F4F">
        <w:rPr>
          <w:sz w:val="28"/>
          <w:szCs w:val="28"/>
        </w:rPr>
        <w:t xml:space="preserve"> информат</w:t>
      </w:r>
      <w:r>
        <w:rPr>
          <w:sz w:val="28"/>
          <w:szCs w:val="28"/>
        </w:rPr>
        <w:t xml:space="preserve">изации системы здравоохранения  к 2015 году  внедрить </w:t>
      </w:r>
      <w:r w:rsidR="007A0F4F">
        <w:rPr>
          <w:sz w:val="28"/>
          <w:szCs w:val="28"/>
        </w:rPr>
        <w:t>элек</w:t>
      </w:r>
      <w:r>
        <w:rPr>
          <w:sz w:val="28"/>
          <w:szCs w:val="28"/>
        </w:rPr>
        <w:t>тронный документооборот в ЛПУ района</w:t>
      </w:r>
      <w:r w:rsidR="007A0F4F">
        <w:rPr>
          <w:sz w:val="28"/>
          <w:szCs w:val="28"/>
        </w:rPr>
        <w:t>.</w:t>
      </w:r>
    </w:p>
    <w:p w:rsidR="007A0F4F" w:rsidRPr="009A368E" w:rsidRDefault="007A0F4F" w:rsidP="009555BC">
      <w:pPr>
        <w:numPr>
          <w:ilvl w:val="0"/>
          <w:numId w:val="6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полном объеме потребность населения в высокотехнологичной медицинской помощи.</w:t>
      </w:r>
    </w:p>
    <w:p w:rsidR="007A0F4F" w:rsidRDefault="009A368E" w:rsidP="009A368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указанных задач</w:t>
      </w:r>
      <w:r w:rsidR="007A0F4F">
        <w:rPr>
          <w:sz w:val="28"/>
          <w:szCs w:val="28"/>
        </w:rPr>
        <w:t xml:space="preserve"> позволит улучшить здоровье и качество </w:t>
      </w:r>
    </w:p>
    <w:p w:rsidR="007A0F4F" w:rsidRDefault="007A0F4F" w:rsidP="009A368E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жизни населения.</w:t>
      </w:r>
    </w:p>
    <w:p w:rsidR="007A0F4F" w:rsidRDefault="007A0F4F" w:rsidP="007A0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Предполагается обеспечить снижение уровня смертности от болезней системы кровообращения не менее, чем в 1,4 раза, от несчастных случаев, отравлений и травм – примерно в 2 раза, снизить показатели  младенческой смертности до уровня не выше средне-краевого, уменьшить в 1,5 раза заболеваемость социально-значимыми заболеваниями.</w:t>
      </w:r>
    </w:p>
    <w:p w:rsidR="007A0F4F" w:rsidRDefault="007A0F4F" w:rsidP="007A0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Планируется в 1,4 раза увеличить объем амбулаторно-поликлинической помощи, в первую очередь профилактической.</w:t>
      </w:r>
    </w:p>
    <w:p w:rsidR="009A368E" w:rsidRDefault="009A368E" w:rsidP="009A3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0F4F">
        <w:rPr>
          <w:sz w:val="28"/>
          <w:szCs w:val="28"/>
        </w:rPr>
        <w:t xml:space="preserve"> Улучшение показателей здоровья населения и деятельности системы здравоохранения будет обеспечиваться на</w:t>
      </w:r>
      <w:r>
        <w:rPr>
          <w:sz w:val="28"/>
          <w:szCs w:val="28"/>
        </w:rPr>
        <w:t xml:space="preserve"> основе постоянной модернизации</w:t>
      </w:r>
      <w:r w:rsidR="007A0F4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A0F4F">
        <w:rPr>
          <w:sz w:val="28"/>
          <w:szCs w:val="28"/>
        </w:rPr>
        <w:t>ехнологической базы отрасли, развития медицинской науки и образования, укрепления кадрового состава.</w:t>
      </w:r>
      <w:r>
        <w:rPr>
          <w:sz w:val="28"/>
          <w:szCs w:val="28"/>
        </w:rPr>
        <w:t xml:space="preserve"> </w:t>
      </w:r>
    </w:p>
    <w:p w:rsidR="007A0F4F" w:rsidRPr="002D49E2" w:rsidRDefault="009A368E" w:rsidP="00572FF0">
      <w:pPr>
        <w:ind w:firstLine="709"/>
        <w:jc w:val="both"/>
        <w:rPr>
          <w:sz w:val="28"/>
          <w:szCs w:val="28"/>
        </w:rPr>
      </w:pPr>
      <w:r w:rsidRPr="002D49E2">
        <w:rPr>
          <w:sz w:val="28"/>
          <w:szCs w:val="28"/>
        </w:rPr>
        <w:t>В целях решения кадрового вопроса необходимо создание условий привлечения высококвалифицированных специалистов (обеспечение жильем молодых специалистов, предоставление социальных льгот и др.).</w:t>
      </w:r>
    </w:p>
    <w:p w:rsidR="006A1808" w:rsidRDefault="006A1808" w:rsidP="00802314">
      <w:pPr>
        <w:tabs>
          <w:tab w:val="num" w:pos="390"/>
          <w:tab w:val="num" w:pos="3053"/>
        </w:tabs>
        <w:ind w:firstLine="709"/>
        <w:jc w:val="both"/>
        <w:rPr>
          <w:sz w:val="28"/>
          <w:szCs w:val="28"/>
        </w:rPr>
      </w:pPr>
      <w:r w:rsidRPr="006A1808">
        <w:rPr>
          <w:b/>
          <w:sz w:val="28"/>
          <w:szCs w:val="28"/>
        </w:rPr>
        <w:t>Основные задачи в</w:t>
      </w:r>
      <w:r w:rsidR="00DF46D0" w:rsidRPr="006A1808">
        <w:rPr>
          <w:b/>
          <w:sz w:val="28"/>
          <w:szCs w:val="28"/>
        </w:rPr>
        <w:t xml:space="preserve"> сфере образования</w:t>
      </w:r>
      <w:r>
        <w:rPr>
          <w:sz w:val="28"/>
          <w:szCs w:val="28"/>
        </w:rPr>
        <w:t>:</w:t>
      </w:r>
    </w:p>
    <w:p w:rsidR="006A1808" w:rsidRDefault="006A1808" w:rsidP="00802314">
      <w:pPr>
        <w:tabs>
          <w:tab w:val="num" w:pos="390"/>
          <w:tab w:val="num" w:pos="3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жителей муниципального образования доступным качественным бесплатным общим образованием, в том числе обеспечение общедоступности качественного дошкольного образования;</w:t>
      </w:r>
    </w:p>
    <w:p w:rsidR="0077681D" w:rsidRDefault="00DF46D0" w:rsidP="00802314">
      <w:pPr>
        <w:tabs>
          <w:tab w:val="num" w:pos="390"/>
          <w:tab w:val="num" w:pos="3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808">
        <w:rPr>
          <w:sz w:val="28"/>
          <w:szCs w:val="28"/>
        </w:rPr>
        <w:t>- дальнейшее совершенствование структуры и содержания всех уровней образования (дошкольного, общего, профессионального, дополнительного)</w:t>
      </w:r>
    </w:p>
    <w:p w:rsidR="00EC271B" w:rsidRPr="006A1808" w:rsidRDefault="00EC271B" w:rsidP="006A1808">
      <w:pPr>
        <w:jc w:val="center"/>
        <w:rPr>
          <w:rStyle w:val="FontStyle54"/>
          <w:sz w:val="28"/>
          <w:szCs w:val="28"/>
        </w:rPr>
      </w:pPr>
      <w:r w:rsidRPr="006A1808">
        <w:rPr>
          <w:rStyle w:val="FontStyle54"/>
          <w:sz w:val="28"/>
          <w:szCs w:val="28"/>
        </w:rPr>
        <w:t>Ме</w:t>
      </w:r>
      <w:r w:rsidR="006A1808">
        <w:rPr>
          <w:rStyle w:val="FontStyle54"/>
          <w:sz w:val="28"/>
          <w:szCs w:val="28"/>
        </w:rPr>
        <w:t>роприятия по реализации задач:</w:t>
      </w:r>
    </w:p>
    <w:p w:rsidR="00EC271B" w:rsidRDefault="00EC271B" w:rsidP="00024BCB">
      <w:pPr>
        <w:ind w:firstLine="708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1) </w:t>
      </w:r>
      <w:r w:rsidR="006A1808">
        <w:rPr>
          <w:rStyle w:val="FontStyle54"/>
          <w:sz w:val="28"/>
          <w:szCs w:val="28"/>
        </w:rPr>
        <w:t>с</w:t>
      </w:r>
      <w:r>
        <w:rPr>
          <w:rStyle w:val="FontStyle54"/>
          <w:sz w:val="28"/>
          <w:szCs w:val="28"/>
        </w:rPr>
        <w:t xml:space="preserve"> целью увеличения охвата детей дошкольным образованием,  </w:t>
      </w:r>
      <w:r w:rsidRPr="00CA5187">
        <w:rPr>
          <w:rStyle w:val="FontStyle54"/>
          <w:sz w:val="28"/>
          <w:szCs w:val="28"/>
        </w:rPr>
        <w:t>обеспечения населения услугами дошкольного образования</w:t>
      </w:r>
      <w:r>
        <w:rPr>
          <w:rStyle w:val="FontStyle54"/>
          <w:sz w:val="28"/>
          <w:szCs w:val="28"/>
        </w:rPr>
        <w:t xml:space="preserve"> управлением образования у</w:t>
      </w:r>
      <w:r w:rsidR="006A1808">
        <w:rPr>
          <w:rStyle w:val="FontStyle54"/>
          <w:sz w:val="28"/>
          <w:szCs w:val="28"/>
        </w:rPr>
        <w:t>твержден план ликвидации очередности</w:t>
      </w:r>
      <w:r>
        <w:rPr>
          <w:rStyle w:val="FontStyle54"/>
          <w:sz w:val="28"/>
          <w:szCs w:val="28"/>
        </w:rPr>
        <w:t xml:space="preserve"> в детские сады на период </w:t>
      </w:r>
      <w:r w:rsidR="006A1808">
        <w:rPr>
          <w:rStyle w:val="FontStyle54"/>
          <w:sz w:val="28"/>
          <w:szCs w:val="28"/>
        </w:rPr>
        <w:t>до 2015 года;</w:t>
      </w:r>
    </w:p>
    <w:p w:rsidR="00EC271B" w:rsidRDefault="00EC271B" w:rsidP="00024BCB">
      <w:pPr>
        <w:ind w:firstLine="708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2)</w:t>
      </w:r>
      <w:r w:rsidR="00024BCB">
        <w:rPr>
          <w:rStyle w:val="FontStyle54"/>
          <w:sz w:val="28"/>
          <w:szCs w:val="28"/>
        </w:rPr>
        <w:t xml:space="preserve"> в</w:t>
      </w:r>
      <w:r w:rsidR="00842EA0" w:rsidRPr="00202128">
        <w:rPr>
          <w:sz w:val="28"/>
          <w:szCs w:val="28"/>
        </w:rPr>
        <w:t xml:space="preserve"> связи с дефицитом </w:t>
      </w:r>
      <w:r w:rsidR="00024BCB">
        <w:rPr>
          <w:sz w:val="28"/>
          <w:szCs w:val="28"/>
        </w:rPr>
        <w:t xml:space="preserve">мест в детских садах </w:t>
      </w:r>
      <w:r w:rsidR="00842EA0" w:rsidRPr="00202128">
        <w:rPr>
          <w:sz w:val="28"/>
          <w:szCs w:val="28"/>
        </w:rPr>
        <w:t xml:space="preserve"> по федеральной целевой программе </w:t>
      </w:r>
      <w:r w:rsidR="00024BCB">
        <w:rPr>
          <w:sz w:val="28"/>
          <w:szCs w:val="28"/>
        </w:rPr>
        <w:t xml:space="preserve">планируется </w:t>
      </w:r>
      <w:r w:rsidR="00842EA0" w:rsidRPr="00202128">
        <w:rPr>
          <w:sz w:val="28"/>
          <w:szCs w:val="28"/>
        </w:rPr>
        <w:t xml:space="preserve">построить три детских сада по 140 мест каждый. Новые детские сады будут расположены в различных районах ст. Староминской — по ул. Пугачева, в районе МОУ СОШ № 3 по ул. Тимашевской и в южном микрорайоне. Ориентировочная стоимость одного детского сада   </w:t>
      </w:r>
      <w:r w:rsidR="00842EA0" w:rsidRPr="00202128">
        <w:rPr>
          <w:bCs/>
          <w:sz w:val="28"/>
          <w:szCs w:val="28"/>
        </w:rPr>
        <w:t>до 100 млн. руб., сроки строительства 2011-2014 годы</w:t>
      </w:r>
      <w:r w:rsidR="00823B5C">
        <w:rPr>
          <w:bCs/>
          <w:sz w:val="28"/>
          <w:szCs w:val="28"/>
        </w:rPr>
        <w:t>;</w:t>
      </w:r>
    </w:p>
    <w:p w:rsidR="00EC271B" w:rsidRDefault="00823B5C" w:rsidP="00024BCB">
      <w:pPr>
        <w:ind w:firstLine="708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3) </w:t>
      </w:r>
      <w:r w:rsidR="00EC271B">
        <w:rPr>
          <w:rStyle w:val="FontStyle54"/>
          <w:sz w:val="28"/>
          <w:szCs w:val="28"/>
        </w:rPr>
        <w:t xml:space="preserve"> активное развитие новых моделей дошкольного образования – групп кратковременного пребывания и групп семейного воспитания. Количество групп альтернативных моделей дошкольного образования пла</w:t>
      </w:r>
      <w:r>
        <w:rPr>
          <w:rStyle w:val="FontStyle54"/>
          <w:sz w:val="28"/>
          <w:szCs w:val="28"/>
        </w:rPr>
        <w:t>нируется увеличить на 12 единиц;</w:t>
      </w:r>
      <w:r w:rsidR="00EC271B">
        <w:rPr>
          <w:rStyle w:val="FontStyle54"/>
          <w:sz w:val="28"/>
          <w:szCs w:val="28"/>
        </w:rPr>
        <w:t xml:space="preserve"> </w:t>
      </w:r>
    </w:p>
    <w:p w:rsidR="00EC271B" w:rsidRDefault="00EC271B" w:rsidP="00EC271B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="00024BCB">
        <w:rPr>
          <w:rStyle w:val="FontStyle54"/>
          <w:sz w:val="28"/>
          <w:szCs w:val="28"/>
        </w:rPr>
        <w:tab/>
      </w:r>
      <w:r w:rsidR="00823B5C">
        <w:rPr>
          <w:rStyle w:val="FontStyle54"/>
          <w:sz w:val="28"/>
          <w:szCs w:val="28"/>
        </w:rPr>
        <w:t xml:space="preserve">4)  </w:t>
      </w:r>
      <w:r>
        <w:rPr>
          <w:rStyle w:val="FontStyle54"/>
          <w:sz w:val="28"/>
          <w:szCs w:val="28"/>
        </w:rPr>
        <w:t xml:space="preserve"> проведение ремонтов спортивных залов  СОШ№1,4,9 в 2012 году в рамках краевой и муниципальной целевых программ « Развитие образования в Краснодарском крае»</w:t>
      </w:r>
      <w:r w:rsidR="00823B5C">
        <w:rPr>
          <w:rStyle w:val="FontStyle54"/>
          <w:sz w:val="28"/>
          <w:szCs w:val="28"/>
        </w:rPr>
        <w:t>;</w:t>
      </w:r>
    </w:p>
    <w:p w:rsidR="00EC271B" w:rsidRDefault="00EC271B" w:rsidP="00024BCB">
      <w:pPr>
        <w:ind w:firstLine="708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5) д</w:t>
      </w:r>
      <w:r w:rsidR="00823B5C">
        <w:rPr>
          <w:rStyle w:val="FontStyle54"/>
          <w:sz w:val="28"/>
          <w:szCs w:val="28"/>
        </w:rPr>
        <w:t xml:space="preserve">о 2015 года </w:t>
      </w:r>
      <w:r>
        <w:rPr>
          <w:rStyle w:val="FontStyle54"/>
          <w:sz w:val="28"/>
          <w:szCs w:val="28"/>
        </w:rPr>
        <w:t xml:space="preserve"> во всех общеобразовательных шк</w:t>
      </w:r>
      <w:r w:rsidR="00823B5C">
        <w:rPr>
          <w:rStyle w:val="FontStyle54"/>
          <w:sz w:val="28"/>
          <w:szCs w:val="28"/>
        </w:rPr>
        <w:t>олах создать условия для занятий</w:t>
      </w:r>
      <w:r>
        <w:rPr>
          <w:rStyle w:val="FontStyle54"/>
          <w:sz w:val="28"/>
          <w:szCs w:val="28"/>
        </w:rPr>
        <w:t xml:space="preserve"> детей спортом</w:t>
      </w:r>
      <w:r w:rsidR="00823B5C">
        <w:rPr>
          <w:rStyle w:val="FontStyle54"/>
          <w:sz w:val="28"/>
          <w:szCs w:val="28"/>
        </w:rPr>
        <w:t>, соответствующие современным требованиям;</w:t>
      </w:r>
    </w:p>
    <w:p w:rsidR="00EC271B" w:rsidRDefault="00823B5C" w:rsidP="00024BCB">
      <w:pPr>
        <w:ind w:firstLine="708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6) </w:t>
      </w:r>
      <w:r w:rsidR="00EC271B">
        <w:rPr>
          <w:rStyle w:val="FontStyle54"/>
          <w:sz w:val="28"/>
          <w:szCs w:val="28"/>
        </w:rPr>
        <w:t xml:space="preserve">  довести процент обеспеченности уч</w:t>
      </w:r>
      <w:r>
        <w:rPr>
          <w:rStyle w:val="FontStyle54"/>
          <w:sz w:val="28"/>
          <w:szCs w:val="28"/>
        </w:rPr>
        <w:t>ебниками  в 2012году до 78%,    в 2013 году - до 100%;</w:t>
      </w:r>
    </w:p>
    <w:p w:rsidR="00EC271B" w:rsidRDefault="00024BCB" w:rsidP="00024BCB">
      <w:pPr>
        <w:ind w:firstLine="708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7)</w:t>
      </w:r>
      <w:r w:rsidR="00823B5C">
        <w:rPr>
          <w:rStyle w:val="FontStyle54"/>
          <w:sz w:val="28"/>
          <w:szCs w:val="28"/>
        </w:rPr>
        <w:t>н</w:t>
      </w:r>
      <w:r w:rsidR="00EC271B">
        <w:rPr>
          <w:rStyle w:val="FontStyle54"/>
          <w:sz w:val="28"/>
          <w:szCs w:val="28"/>
        </w:rPr>
        <w:t>а базе СО</w:t>
      </w:r>
      <w:r w:rsidR="00823B5C">
        <w:rPr>
          <w:rStyle w:val="FontStyle54"/>
          <w:sz w:val="28"/>
          <w:szCs w:val="28"/>
        </w:rPr>
        <w:t>Ш№9</w:t>
      </w:r>
      <w:r w:rsidR="00EC271B">
        <w:rPr>
          <w:rStyle w:val="FontStyle54"/>
          <w:sz w:val="28"/>
          <w:szCs w:val="28"/>
        </w:rPr>
        <w:t xml:space="preserve"> создать со</w:t>
      </w:r>
      <w:r w:rsidR="00823B5C">
        <w:rPr>
          <w:rStyle w:val="FontStyle54"/>
          <w:sz w:val="28"/>
          <w:szCs w:val="28"/>
        </w:rPr>
        <w:t>временное высокотехнологическое</w:t>
      </w:r>
      <w:r w:rsidR="00EC271B">
        <w:rPr>
          <w:rStyle w:val="FontStyle54"/>
          <w:sz w:val="28"/>
          <w:szCs w:val="28"/>
        </w:rPr>
        <w:t>, комфортное образовательное учреждение, со всеми техническими условиями для беспрепятственного доступа детей-инвалидов.</w:t>
      </w:r>
    </w:p>
    <w:p w:rsidR="00EC271B" w:rsidRDefault="00EC271B" w:rsidP="00024BCB">
      <w:pPr>
        <w:ind w:firstLine="708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8) обеспечить развитие дистанционного образования детей-инвалидов в части по</w:t>
      </w:r>
      <w:r w:rsidR="00823B5C">
        <w:rPr>
          <w:rStyle w:val="FontStyle54"/>
          <w:sz w:val="28"/>
          <w:szCs w:val="28"/>
        </w:rPr>
        <w:t>вышения</w:t>
      </w:r>
      <w:r>
        <w:rPr>
          <w:rStyle w:val="FontStyle54"/>
          <w:sz w:val="28"/>
          <w:szCs w:val="28"/>
        </w:rPr>
        <w:t xml:space="preserve"> квалификации педагогических работников.</w:t>
      </w:r>
    </w:p>
    <w:p w:rsidR="00EC271B" w:rsidRDefault="00F502E2" w:rsidP="00EC271B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ab/>
        <w:t>В результате реализации этих задач:</w:t>
      </w:r>
    </w:p>
    <w:p w:rsidR="00F502E2" w:rsidRPr="00F502E2" w:rsidRDefault="00F502E2" w:rsidP="00F502E2">
      <w:pPr>
        <w:ind w:firstLine="708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1) о</w:t>
      </w:r>
      <w:r w:rsidRPr="00F502E2">
        <w:rPr>
          <w:rStyle w:val="FontStyle54"/>
          <w:sz w:val="28"/>
          <w:szCs w:val="28"/>
        </w:rPr>
        <w:t>хв</w:t>
      </w:r>
      <w:r>
        <w:rPr>
          <w:rStyle w:val="FontStyle54"/>
          <w:sz w:val="28"/>
          <w:szCs w:val="28"/>
        </w:rPr>
        <w:t>ат детей дошкольным образованием возрастет до 100%;</w:t>
      </w:r>
    </w:p>
    <w:p w:rsidR="00F502E2" w:rsidRDefault="00F502E2" w:rsidP="00EC271B">
      <w:pPr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ab/>
        <w:t>2) в целях укрепления здоровья детей будут созданы современные условия для занятий обучающихся спортом;</w:t>
      </w:r>
    </w:p>
    <w:p w:rsidR="00EC271B" w:rsidRDefault="00F502E2" w:rsidP="00F502E2">
      <w:pPr>
        <w:ind w:firstLine="708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3) с</w:t>
      </w:r>
      <w:r w:rsidR="00EC271B" w:rsidRPr="00F502E2">
        <w:rPr>
          <w:rStyle w:val="FontStyle54"/>
          <w:sz w:val="28"/>
          <w:szCs w:val="28"/>
        </w:rPr>
        <w:t>оздание безбарьерной среды</w:t>
      </w:r>
      <w:r>
        <w:rPr>
          <w:rStyle w:val="FontStyle54"/>
          <w:sz w:val="28"/>
          <w:szCs w:val="28"/>
        </w:rPr>
        <w:t xml:space="preserve"> (</w:t>
      </w:r>
      <w:r w:rsidR="00EC271B" w:rsidRPr="00F502E2">
        <w:rPr>
          <w:rStyle w:val="FontStyle54"/>
          <w:sz w:val="28"/>
          <w:szCs w:val="28"/>
        </w:rPr>
        <w:t>инклюзивное и дистанционное образование) позволит подгото</w:t>
      </w:r>
      <w:r>
        <w:rPr>
          <w:rStyle w:val="FontStyle54"/>
          <w:sz w:val="28"/>
          <w:szCs w:val="28"/>
        </w:rPr>
        <w:t>вить детей –инвалидов к социуму, п</w:t>
      </w:r>
      <w:r w:rsidR="00EC271B" w:rsidRPr="00F502E2">
        <w:rPr>
          <w:rStyle w:val="FontStyle54"/>
          <w:sz w:val="28"/>
          <w:szCs w:val="28"/>
        </w:rPr>
        <w:t>оможет  им стать  полноценными гражданами.</w:t>
      </w:r>
    </w:p>
    <w:p w:rsidR="007A1C5D" w:rsidRPr="007A1C5D" w:rsidRDefault="007A1C5D" w:rsidP="007A1C5D">
      <w:pPr>
        <w:ind w:firstLine="851"/>
        <w:jc w:val="both"/>
        <w:rPr>
          <w:sz w:val="28"/>
          <w:szCs w:val="28"/>
        </w:rPr>
      </w:pPr>
      <w:r w:rsidRPr="007A1C5D">
        <w:rPr>
          <w:sz w:val="28"/>
          <w:szCs w:val="28"/>
        </w:rPr>
        <w:t xml:space="preserve">Для стабилизации ситуации </w:t>
      </w:r>
      <w:r w:rsidRPr="007A1C5D">
        <w:rPr>
          <w:b/>
          <w:sz w:val="28"/>
          <w:szCs w:val="28"/>
        </w:rPr>
        <w:t>на рынке труда</w:t>
      </w:r>
      <w:r w:rsidRPr="007A1C5D">
        <w:rPr>
          <w:sz w:val="28"/>
          <w:szCs w:val="28"/>
        </w:rPr>
        <w:t xml:space="preserve"> Староминского района необходимо решать вопросы создания новых рабочих мест и поддержки действующих организаций района. Постановлением администрации муниципального образования Староминский район от 02 ноября 2010 года № 2019 утверждена районная программа «Содействия занятости населения муниципального образования Староминский район  Краснодарского края на 2011-2013 годы». Общий объем финансирования программы из средств районного бюджета составит </w:t>
      </w:r>
      <w:r w:rsidRPr="00B53145">
        <w:rPr>
          <w:sz w:val="28"/>
          <w:szCs w:val="28"/>
        </w:rPr>
        <w:t>318</w:t>
      </w:r>
      <w:r w:rsidR="00B53145">
        <w:rPr>
          <w:sz w:val="28"/>
          <w:szCs w:val="28"/>
        </w:rPr>
        <w:t>4,8 тысяч рублей.</w:t>
      </w:r>
    </w:p>
    <w:p w:rsidR="007A1C5D" w:rsidRPr="007A1C5D" w:rsidRDefault="007A1C5D" w:rsidP="007A1C5D">
      <w:pPr>
        <w:ind w:firstLine="851"/>
        <w:jc w:val="both"/>
        <w:rPr>
          <w:sz w:val="28"/>
          <w:szCs w:val="28"/>
        </w:rPr>
      </w:pPr>
      <w:r w:rsidRPr="007A1C5D">
        <w:rPr>
          <w:sz w:val="28"/>
          <w:szCs w:val="28"/>
        </w:rPr>
        <w:t>Планируется: - трудоустроить не менее 3150 человек;</w:t>
      </w:r>
    </w:p>
    <w:p w:rsidR="007A1C5D" w:rsidRPr="007A1C5D" w:rsidRDefault="007A1C5D" w:rsidP="007A1C5D">
      <w:pPr>
        <w:ind w:firstLine="851"/>
        <w:jc w:val="both"/>
        <w:rPr>
          <w:sz w:val="28"/>
          <w:szCs w:val="28"/>
        </w:rPr>
      </w:pPr>
      <w:r w:rsidRPr="007A1C5D">
        <w:rPr>
          <w:sz w:val="28"/>
          <w:szCs w:val="28"/>
        </w:rPr>
        <w:t>- оказать профориентационных услуг не менее 6810 человек;</w:t>
      </w:r>
    </w:p>
    <w:p w:rsidR="007A1C5D" w:rsidRPr="007A1C5D" w:rsidRDefault="007A1C5D" w:rsidP="007A1C5D">
      <w:pPr>
        <w:ind w:firstLine="851"/>
        <w:jc w:val="both"/>
        <w:rPr>
          <w:sz w:val="28"/>
          <w:szCs w:val="28"/>
        </w:rPr>
      </w:pPr>
      <w:r w:rsidRPr="007A1C5D">
        <w:rPr>
          <w:sz w:val="28"/>
          <w:szCs w:val="28"/>
        </w:rPr>
        <w:t>- направить на профессиональное обучение не менее 220 человек;</w:t>
      </w:r>
    </w:p>
    <w:p w:rsidR="007A1C5D" w:rsidRPr="007A1C5D" w:rsidRDefault="000A3315" w:rsidP="007A1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временные общественные</w:t>
      </w:r>
      <w:r w:rsidR="007A1C5D" w:rsidRPr="007A1C5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7A1C5D" w:rsidRPr="007A1C5D">
        <w:rPr>
          <w:sz w:val="28"/>
          <w:szCs w:val="28"/>
        </w:rPr>
        <w:t xml:space="preserve"> для1284 человек;</w:t>
      </w:r>
    </w:p>
    <w:p w:rsidR="00997AE3" w:rsidRDefault="007A1C5D" w:rsidP="007A1C5D">
      <w:pPr>
        <w:ind w:firstLine="851"/>
        <w:jc w:val="both"/>
        <w:rPr>
          <w:sz w:val="28"/>
          <w:szCs w:val="28"/>
        </w:rPr>
      </w:pPr>
      <w:r w:rsidRPr="007A1C5D">
        <w:rPr>
          <w:sz w:val="28"/>
          <w:szCs w:val="28"/>
        </w:rPr>
        <w:t>- трудоустроить не менее 1200 несовершеннолетних в возрасте от 14 до 18</w:t>
      </w:r>
      <w:r>
        <w:rPr>
          <w:szCs w:val="28"/>
        </w:rPr>
        <w:t xml:space="preserve"> </w:t>
      </w:r>
      <w:r w:rsidRPr="007A1C5D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r w:rsidR="00B53145">
        <w:rPr>
          <w:sz w:val="28"/>
          <w:szCs w:val="28"/>
        </w:rPr>
        <w:t xml:space="preserve"> </w:t>
      </w:r>
    </w:p>
    <w:p w:rsidR="00997AE3" w:rsidRPr="00997AE3" w:rsidRDefault="00997AE3" w:rsidP="00997AE3">
      <w:pPr>
        <w:pStyle w:val="22"/>
        <w:spacing w:after="0" w:line="240" w:lineRule="auto"/>
        <w:ind w:firstLine="902"/>
        <w:jc w:val="both"/>
        <w:rPr>
          <w:sz w:val="28"/>
          <w:szCs w:val="28"/>
        </w:rPr>
      </w:pPr>
      <w:r w:rsidRPr="00997AE3">
        <w:rPr>
          <w:sz w:val="28"/>
          <w:szCs w:val="28"/>
        </w:rPr>
        <w:t>В целях стабилизации обстановки на рынке труда, в</w:t>
      </w:r>
      <w:r w:rsidR="00B53145" w:rsidRPr="00997AE3">
        <w:rPr>
          <w:sz w:val="28"/>
          <w:szCs w:val="28"/>
        </w:rPr>
        <w:t xml:space="preserve"> результате реализации инвестиционных </w:t>
      </w:r>
      <w:r w:rsidRPr="00997AE3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к 2020 году д</w:t>
      </w:r>
      <w:r w:rsidRPr="00997AE3">
        <w:rPr>
          <w:sz w:val="28"/>
          <w:szCs w:val="28"/>
        </w:rPr>
        <w:t xml:space="preserve">ополнительно будет создано около </w:t>
      </w:r>
      <w:r w:rsidR="00800800">
        <w:rPr>
          <w:sz w:val="28"/>
          <w:szCs w:val="28"/>
        </w:rPr>
        <w:t>2200</w:t>
      </w:r>
      <w:r w:rsidRPr="00997AE3">
        <w:rPr>
          <w:sz w:val="28"/>
          <w:szCs w:val="28"/>
        </w:rPr>
        <w:t xml:space="preserve"> новых рабочих мест.</w:t>
      </w:r>
    </w:p>
    <w:p w:rsidR="00EC271B" w:rsidRPr="00997AE3" w:rsidRDefault="00EC271B" w:rsidP="007A1C5D">
      <w:pPr>
        <w:ind w:firstLine="851"/>
        <w:jc w:val="both"/>
        <w:rPr>
          <w:sz w:val="28"/>
          <w:szCs w:val="28"/>
        </w:rPr>
      </w:pPr>
    </w:p>
    <w:p w:rsidR="003D2D1C" w:rsidRDefault="003D2D1C" w:rsidP="003D2D1C">
      <w:pPr>
        <w:ind w:firstLine="709"/>
        <w:jc w:val="both"/>
        <w:rPr>
          <w:sz w:val="28"/>
          <w:szCs w:val="28"/>
        </w:rPr>
      </w:pPr>
      <w:r w:rsidRPr="00DC5D7B">
        <w:rPr>
          <w:b/>
          <w:sz w:val="28"/>
          <w:szCs w:val="28"/>
        </w:rPr>
        <w:t>В</w:t>
      </w:r>
      <w:r w:rsidR="00DC5D7B" w:rsidRPr="00DC5D7B">
        <w:rPr>
          <w:b/>
          <w:sz w:val="28"/>
          <w:szCs w:val="28"/>
        </w:rPr>
        <w:t xml:space="preserve"> области культуры,</w:t>
      </w:r>
      <w:r w:rsidR="00DC5D7B">
        <w:rPr>
          <w:sz w:val="28"/>
          <w:szCs w:val="28"/>
        </w:rPr>
        <w:t xml:space="preserve"> в</w:t>
      </w:r>
      <w:r w:rsidRPr="002D49E2">
        <w:rPr>
          <w:sz w:val="28"/>
          <w:szCs w:val="28"/>
        </w:rPr>
        <w:t xml:space="preserve"> целях нравственного и эстетического воспитания населения муни</w:t>
      </w:r>
      <w:r w:rsidR="00DC5D7B">
        <w:rPr>
          <w:sz w:val="28"/>
          <w:szCs w:val="28"/>
        </w:rPr>
        <w:t xml:space="preserve">ципального образования Староминский </w:t>
      </w:r>
      <w:r w:rsidRPr="002D49E2">
        <w:rPr>
          <w:sz w:val="28"/>
          <w:szCs w:val="28"/>
        </w:rPr>
        <w:t xml:space="preserve"> район необходимо развитие и укрепление материально-технической базы учреждений культуры, внедрение  и распространение инновационных форм и технологий в сфере культуры, обеспечение доступа жителей к культурным благам и информационным ресурсам (библиотечный и музейный фонды), в т.ч. через Интернет, поддержка и создание разножанровых профессиональных и самодеятельных коллективов, развит</w:t>
      </w:r>
      <w:r w:rsidR="00DC5D7B">
        <w:rPr>
          <w:sz w:val="28"/>
          <w:szCs w:val="28"/>
        </w:rPr>
        <w:t>ие гастрольной деятельности и т.д</w:t>
      </w:r>
      <w:r w:rsidRPr="002D49E2">
        <w:rPr>
          <w:sz w:val="28"/>
          <w:szCs w:val="28"/>
        </w:rPr>
        <w:t>.</w:t>
      </w:r>
    </w:p>
    <w:p w:rsidR="002E2135" w:rsidRDefault="002E2135" w:rsidP="002E2135">
      <w:pPr>
        <w:tabs>
          <w:tab w:val="left" w:pos="9900"/>
        </w:tabs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 реализации данной политики планируется:</w:t>
      </w:r>
    </w:p>
    <w:p w:rsidR="002E2135" w:rsidRDefault="002E2135" w:rsidP="002E2135">
      <w:pPr>
        <w:tabs>
          <w:tab w:val="left" w:pos="99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1. Создание муниципального бюджетного учреждения культуры «Районный Дом культуры».</w:t>
      </w:r>
    </w:p>
    <w:p w:rsidR="002E2135" w:rsidRDefault="002E2135" w:rsidP="002E2135">
      <w:pPr>
        <w:tabs>
          <w:tab w:val="left" w:pos="99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2. Капитальный ремонт здания  и укрепление материально технической базы МБУК «Районный Дом культуры».</w:t>
      </w:r>
    </w:p>
    <w:p w:rsidR="002E2135" w:rsidRDefault="002E2135" w:rsidP="002E2135">
      <w:pPr>
        <w:tabs>
          <w:tab w:val="left" w:pos="99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Капитальный ремонт здания и  укрепление материально технической базы,  реконструкция прилегающей территории муниципального бюджетного </w:t>
      </w:r>
      <w:r>
        <w:rPr>
          <w:sz w:val="28"/>
          <w:szCs w:val="28"/>
        </w:rPr>
        <w:lastRenderedPageBreak/>
        <w:t>учреждения культуры «Центр кино и досуга» Староминского сельского поселения.</w:t>
      </w:r>
    </w:p>
    <w:p w:rsidR="002E2135" w:rsidRDefault="002E2135" w:rsidP="002E2135">
      <w:pPr>
        <w:tabs>
          <w:tab w:val="left" w:pos="99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4.Газификация МБУК «Центр народного творчества и культуры» Староминского сельского поселения и МКУК «Культурно-молодёжно-спортивный комплекс Канеловского сельского поселения.</w:t>
      </w:r>
    </w:p>
    <w:p w:rsidR="002E2135" w:rsidRDefault="002E2135" w:rsidP="002E2135">
      <w:pPr>
        <w:tabs>
          <w:tab w:val="left" w:pos="99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5.Реконструкция МБУК «Межпоселенческая центральная библиотека».</w:t>
      </w:r>
    </w:p>
    <w:p w:rsidR="002E2135" w:rsidRDefault="002E2135" w:rsidP="002E2135">
      <w:pPr>
        <w:tabs>
          <w:tab w:val="left" w:pos="99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6. Открытие юношеской библиотеки.</w:t>
      </w:r>
    </w:p>
    <w:p w:rsidR="002E2135" w:rsidRDefault="002E2135" w:rsidP="002E2135">
      <w:pPr>
        <w:tabs>
          <w:tab w:val="left" w:pos="99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7. Капитальный ремонт здания МБОУ ДОД «Детская школа искусств им. Г.Н.Пигарёва».</w:t>
      </w:r>
    </w:p>
    <w:p w:rsidR="002E2135" w:rsidRDefault="002E2135" w:rsidP="002E2135">
      <w:pPr>
        <w:tabs>
          <w:tab w:val="left" w:pos="99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8. Реконструкция территории и оснащение новыми аттракционами территории МБУК «Парк культуры и отдыха им.30-летия Победы» Староминского сельского поселения.</w:t>
      </w:r>
    </w:p>
    <w:p w:rsidR="003D2D1C" w:rsidRPr="00C91CD1" w:rsidRDefault="002E2135" w:rsidP="00C91CD1">
      <w:pPr>
        <w:tabs>
          <w:tab w:val="left" w:pos="99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9. Капитальный ремонт  помещений МБУК  «Староминский историко -краеведческий  музей».</w:t>
      </w:r>
    </w:p>
    <w:p w:rsidR="003D2D1C" w:rsidRPr="002D49E2" w:rsidRDefault="003D2D1C" w:rsidP="003D2D1C">
      <w:pPr>
        <w:ind w:firstLine="709"/>
        <w:jc w:val="both"/>
        <w:rPr>
          <w:sz w:val="28"/>
          <w:szCs w:val="28"/>
        </w:rPr>
      </w:pPr>
      <w:r w:rsidRPr="002D49E2">
        <w:rPr>
          <w:sz w:val="28"/>
          <w:szCs w:val="28"/>
        </w:rPr>
        <w:t xml:space="preserve">В целях сохранения достигнутого высокого уровня </w:t>
      </w:r>
      <w:r w:rsidRPr="00C91CD1">
        <w:rPr>
          <w:b/>
          <w:sz w:val="28"/>
          <w:szCs w:val="28"/>
        </w:rPr>
        <w:t xml:space="preserve">развития физической культуры и спорта </w:t>
      </w:r>
      <w:r w:rsidRPr="002D49E2">
        <w:rPr>
          <w:sz w:val="28"/>
          <w:szCs w:val="28"/>
        </w:rPr>
        <w:t>в мун</w:t>
      </w:r>
      <w:r w:rsidR="00C91CD1">
        <w:rPr>
          <w:sz w:val="28"/>
          <w:szCs w:val="28"/>
        </w:rPr>
        <w:t>иципальном образовании Староминский</w:t>
      </w:r>
      <w:r w:rsidRPr="002D49E2">
        <w:rPr>
          <w:sz w:val="28"/>
          <w:szCs w:val="28"/>
        </w:rPr>
        <w:t xml:space="preserve"> район, развития отстающих направлений спортивно-массовой и физкультурно-оздоровительной работы и достижения высоких показателей по ним необходимо расширение сети учреждений физической культуры и спорта в соответствии с нормативными требованиями и потребностями населения.</w:t>
      </w:r>
    </w:p>
    <w:p w:rsidR="003D2D1C" w:rsidRPr="002D49E2" w:rsidRDefault="003D2D1C" w:rsidP="003D2D1C">
      <w:pPr>
        <w:ind w:firstLine="709"/>
        <w:jc w:val="both"/>
        <w:rPr>
          <w:sz w:val="28"/>
          <w:szCs w:val="28"/>
        </w:rPr>
      </w:pPr>
      <w:r w:rsidRPr="002D49E2">
        <w:rPr>
          <w:sz w:val="28"/>
          <w:szCs w:val="28"/>
        </w:rPr>
        <w:t>Состояние материально-технической базы требует принятия мер по ее укреплению и развитию, обеспечению современным оборудованием и инвентарем. Для стабильного развития отрасли также необходимо привлечение молодых специалистов и формирование квалифицированного тренерско-преподавательского состава.</w:t>
      </w:r>
    </w:p>
    <w:p w:rsidR="003D2D1C" w:rsidRPr="002D49E2" w:rsidRDefault="003D2D1C" w:rsidP="003D2D1C">
      <w:pPr>
        <w:ind w:firstLine="709"/>
        <w:jc w:val="both"/>
        <w:rPr>
          <w:sz w:val="28"/>
          <w:szCs w:val="28"/>
        </w:rPr>
      </w:pPr>
      <w:r w:rsidRPr="002D49E2">
        <w:rPr>
          <w:sz w:val="28"/>
          <w:szCs w:val="28"/>
        </w:rPr>
        <w:t>В целях увеличения активности участия населения в спортивной жизни района, укрепления здоровья жителей необходимо дальнейшее развитие деятельности учреждений спорта, пропаганда активного и здорового образа жизни, в т.ч. в дошкольных и общеобразовательных учреждениях, на предприятиях.</w:t>
      </w:r>
    </w:p>
    <w:p w:rsidR="003D2D1C" w:rsidRPr="002D49E2" w:rsidRDefault="003D2D1C" w:rsidP="00802314">
      <w:pPr>
        <w:tabs>
          <w:tab w:val="num" w:pos="390"/>
          <w:tab w:val="num" w:pos="3053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802314" w:rsidRPr="002D49E2" w:rsidRDefault="003115DE" w:rsidP="004873B8">
      <w:pPr>
        <w:tabs>
          <w:tab w:val="left" w:pos="1080"/>
          <w:tab w:val="left" w:pos="1567"/>
        </w:tabs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2E495F">
        <w:rPr>
          <w:b/>
          <w:i/>
          <w:sz w:val="28"/>
          <w:szCs w:val="28"/>
        </w:rPr>
        <w:t>Целевые ориентиры развития муниципального образования</w:t>
      </w:r>
      <w:r>
        <w:rPr>
          <w:b/>
          <w:i/>
          <w:sz w:val="28"/>
          <w:szCs w:val="28"/>
        </w:rPr>
        <w:t xml:space="preserve"> Староминский район</w:t>
      </w:r>
    </w:p>
    <w:p w:rsidR="002E495F" w:rsidRDefault="002E495F" w:rsidP="007956F0">
      <w:pPr>
        <w:ind w:firstLine="720"/>
        <w:rPr>
          <w:b/>
          <w:sz w:val="28"/>
          <w:szCs w:val="28"/>
          <w:highlight w:val="yellow"/>
        </w:rPr>
      </w:pPr>
    </w:p>
    <w:p w:rsidR="00A44A1C" w:rsidRDefault="00A44A1C" w:rsidP="00A44A1C">
      <w:pPr>
        <w:ind w:firstLine="720"/>
        <w:jc w:val="both"/>
        <w:rPr>
          <w:sz w:val="28"/>
          <w:szCs w:val="28"/>
        </w:rPr>
      </w:pPr>
      <w:r w:rsidRPr="00A44A1C">
        <w:rPr>
          <w:sz w:val="28"/>
          <w:szCs w:val="28"/>
        </w:rPr>
        <w:t xml:space="preserve">Целевые ориентиры </w:t>
      </w:r>
      <w:r>
        <w:rPr>
          <w:sz w:val="28"/>
          <w:szCs w:val="28"/>
        </w:rPr>
        <w:t>реализации Стратегии представляют собой систему показателей, устанавливающих качественные критерии выполнения поставленных стратегических целей и задач в краткосрочной, среднесрочной и долгосрочной</w:t>
      </w:r>
      <w:r w:rsidR="00CE7604">
        <w:rPr>
          <w:sz w:val="28"/>
          <w:szCs w:val="28"/>
        </w:rPr>
        <w:t xml:space="preserve"> перспективах.</w:t>
      </w:r>
    </w:p>
    <w:p w:rsidR="00CE7604" w:rsidRPr="00A44A1C" w:rsidRDefault="00CE7604" w:rsidP="00A44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ориентир</w:t>
      </w:r>
      <w:r w:rsidR="0056255D">
        <w:rPr>
          <w:sz w:val="28"/>
          <w:szCs w:val="28"/>
        </w:rPr>
        <w:t>ов приведен в таблице №17.</w:t>
      </w:r>
    </w:p>
    <w:p w:rsidR="00A44A1C" w:rsidRDefault="00A44A1C" w:rsidP="007956F0">
      <w:pPr>
        <w:ind w:firstLine="720"/>
        <w:rPr>
          <w:b/>
          <w:sz w:val="28"/>
          <w:szCs w:val="28"/>
          <w:highlight w:val="yellow"/>
        </w:rPr>
      </w:pPr>
    </w:p>
    <w:p w:rsidR="00A44A1C" w:rsidRDefault="00A44A1C" w:rsidP="007956F0">
      <w:pPr>
        <w:ind w:firstLine="720"/>
        <w:rPr>
          <w:b/>
          <w:sz w:val="28"/>
          <w:szCs w:val="28"/>
          <w:highlight w:val="yellow"/>
        </w:rPr>
      </w:pPr>
    </w:p>
    <w:p w:rsidR="00A44A1C" w:rsidRDefault="00A44A1C" w:rsidP="007956F0">
      <w:pPr>
        <w:ind w:firstLine="720"/>
        <w:rPr>
          <w:b/>
          <w:sz w:val="28"/>
          <w:szCs w:val="28"/>
          <w:highlight w:val="yellow"/>
        </w:rPr>
      </w:pPr>
    </w:p>
    <w:p w:rsidR="00A44A1C" w:rsidRDefault="00A44A1C" w:rsidP="007956F0">
      <w:pPr>
        <w:ind w:firstLine="720"/>
        <w:rPr>
          <w:b/>
          <w:sz w:val="28"/>
          <w:szCs w:val="28"/>
          <w:highlight w:val="yellow"/>
        </w:rPr>
      </w:pPr>
    </w:p>
    <w:p w:rsidR="00A44A1C" w:rsidRDefault="00A44A1C" w:rsidP="007956F0">
      <w:pPr>
        <w:ind w:firstLine="720"/>
        <w:rPr>
          <w:b/>
          <w:sz w:val="28"/>
          <w:szCs w:val="28"/>
          <w:highlight w:val="yellow"/>
        </w:rPr>
      </w:pPr>
    </w:p>
    <w:p w:rsidR="00036F15" w:rsidRDefault="00036F15" w:rsidP="00681A54">
      <w:pPr>
        <w:rPr>
          <w:b/>
          <w:sz w:val="28"/>
          <w:szCs w:val="28"/>
          <w:highlight w:val="yellow"/>
        </w:rPr>
        <w:sectPr w:rsidR="00036F15" w:rsidSect="00AC4E4D">
          <w:headerReference w:type="default" r:id="rId31"/>
          <w:footerReference w:type="even" r:id="rId32"/>
          <w:footerReference w:type="default" r:id="rId33"/>
          <w:pgSz w:w="11906" w:h="16838"/>
          <w:pgMar w:top="1134" w:right="746" w:bottom="899" w:left="1701" w:header="708" w:footer="708" w:gutter="0"/>
          <w:cols w:space="708"/>
          <w:docGrid w:linePitch="360"/>
        </w:sectPr>
      </w:pPr>
    </w:p>
    <w:p w:rsidR="00681A54" w:rsidRPr="00BB6876" w:rsidRDefault="0056255D" w:rsidP="005812B5">
      <w:pPr>
        <w:jc w:val="center"/>
        <w:rPr>
          <w:b/>
          <w:bCs/>
        </w:rPr>
      </w:pPr>
      <w:r w:rsidRPr="0056255D">
        <w:rPr>
          <w:b/>
          <w:bCs/>
          <w:sz w:val="28"/>
          <w:szCs w:val="28"/>
        </w:rPr>
        <w:lastRenderedPageBreak/>
        <w:t>Таблица № 17</w:t>
      </w:r>
      <w:r>
        <w:rPr>
          <w:b/>
          <w:bCs/>
        </w:rPr>
        <w:t xml:space="preserve"> - </w:t>
      </w:r>
      <w:r w:rsidR="00681A54" w:rsidRPr="00BB6876">
        <w:rPr>
          <w:b/>
          <w:bCs/>
        </w:rPr>
        <w:t>ОСНОВНЫЕ ПОКАЗАТЕЛИ СОЦИАЛЬНО-ЭКОНОМИЧЕСКОГО РАЗВИТИЯ</w:t>
      </w:r>
    </w:p>
    <w:p w:rsidR="00681A54" w:rsidRPr="00BB6876" w:rsidRDefault="00681A54" w:rsidP="005812B5">
      <w:pPr>
        <w:jc w:val="center"/>
        <w:rPr>
          <w:b/>
          <w:bCs/>
        </w:rPr>
      </w:pPr>
      <w:r w:rsidRPr="00BB6876">
        <w:rPr>
          <w:b/>
          <w:bCs/>
        </w:rPr>
        <w:t>МУНИЦИПАЛЬНОГО ОБРАЗОВАНИЯ</w:t>
      </w:r>
      <w:r w:rsidR="009C253E">
        <w:rPr>
          <w:b/>
          <w:bCs/>
        </w:rPr>
        <w:t xml:space="preserve"> СТАРОМИНСКИЙ РАЙОН</w:t>
      </w:r>
    </w:p>
    <w:p w:rsidR="00681A54" w:rsidRPr="0079618E" w:rsidRDefault="00681A54" w:rsidP="00681A54">
      <w:pPr>
        <w:jc w:val="center"/>
        <w:rPr>
          <w:b/>
          <w:bCs/>
        </w:rPr>
      </w:pPr>
    </w:p>
    <w:tbl>
      <w:tblPr>
        <w:tblW w:w="15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5"/>
        <w:gridCol w:w="850"/>
        <w:gridCol w:w="851"/>
        <w:gridCol w:w="850"/>
        <w:gridCol w:w="851"/>
        <w:gridCol w:w="850"/>
        <w:gridCol w:w="709"/>
        <w:gridCol w:w="850"/>
        <w:gridCol w:w="709"/>
        <w:gridCol w:w="709"/>
        <w:gridCol w:w="142"/>
        <w:gridCol w:w="724"/>
        <w:gridCol w:w="693"/>
        <w:gridCol w:w="725"/>
      </w:tblGrid>
      <w:tr w:rsidR="00516ABA" w:rsidRPr="006F1A05" w:rsidTr="00516ABA">
        <w:trPr>
          <w:trHeight w:val="148"/>
        </w:trPr>
        <w:tc>
          <w:tcPr>
            <w:tcW w:w="5955" w:type="dxa"/>
            <w:shd w:val="clear" w:color="auto" w:fill="auto"/>
            <w:noWrap/>
            <w:vAlign w:val="center"/>
          </w:tcPr>
          <w:p w:rsidR="00681A54" w:rsidRPr="00A60A5D" w:rsidRDefault="00681A54" w:rsidP="00FE0012">
            <w:pPr>
              <w:rPr>
                <w:b/>
                <w:bCs/>
                <w:color w:val="000000"/>
              </w:rPr>
            </w:pPr>
            <w:r w:rsidRPr="00A60A5D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681A54" w:rsidRDefault="00681A54" w:rsidP="00FE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2010г</w:t>
            </w:r>
          </w:p>
          <w:p w:rsidR="00681A54" w:rsidRPr="00A46182" w:rsidRDefault="00681A54" w:rsidP="00FE00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1A54" w:rsidRDefault="00681A54" w:rsidP="00FE0012">
            <w:pPr>
              <w:jc w:val="center"/>
              <w:rPr>
                <w:b/>
                <w:bCs/>
                <w:sz w:val="18"/>
                <w:szCs w:val="18"/>
              </w:rPr>
            </w:pPr>
            <w:r w:rsidRPr="000C3516">
              <w:rPr>
                <w:b/>
                <w:bCs/>
                <w:sz w:val="18"/>
                <w:szCs w:val="18"/>
              </w:rPr>
              <w:t>2011г.</w:t>
            </w:r>
          </w:p>
          <w:p w:rsidR="00681A54" w:rsidRPr="000C3516" w:rsidRDefault="00681A54" w:rsidP="00FE0012">
            <w:pPr>
              <w:jc w:val="center"/>
              <w:rPr>
                <w:b/>
                <w:bCs/>
                <w:sz w:val="18"/>
                <w:szCs w:val="18"/>
              </w:rPr>
            </w:pPr>
            <w:r w:rsidRPr="00A46182">
              <w:rPr>
                <w:b/>
                <w:bCs/>
                <w:sz w:val="16"/>
                <w:szCs w:val="16"/>
              </w:rPr>
              <w:t>(оценка)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0C3516" w:rsidRDefault="00681A54" w:rsidP="00FE0012">
            <w:pPr>
              <w:jc w:val="center"/>
              <w:rPr>
                <w:b/>
                <w:bCs/>
                <w:sz w:val="18"/>
                <w:szCs w:val="18"/>
              </w:rPr>
            </w:pPr>
            <w:r w:rsidRPr="000C3516">
              <w:rPr>
                <w:b/>
                <w:bCs/>
                <w:sz w:val="18"/>
                <w:szCs w:val="18"/>
              </w:rPr>
              <w:t>2012г.</w:t>
            </w:r>
          </w:p>
        </w:tc>
        <w:tc>
          <w:tcPr>
            <w:tcW w:w="851" w:type="dxa"/>
            <w:vAlign w:val="center"/>
          </w:tcPr>
          <w:p w:rsidR="00681A54" w:rsidRPr="000C3516" w:rsidRDefault="00681A54" w:rsidP="00FE0012">
            <w:pPr>
              <w:ind w:left="-249" w:firstLine="249"/>
              <w:jc w:val="center"/>
              <w:rPr>
                <w:b/>
                <w:bCs/>
                <w:sz w:val="18"/>
                <w:szCs w:val="18"/>
              </w:rPr>
            </w:pPr>
            <w:r w:rsidRPr="000C3516">
              <w:rPr>
                <w:b/>
                <w:bCs/>
                <w:sz w:val="18"/>
                <w:szCs w:val="18"/>
              </w:rPr>
              <w:t>2013г.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0C3516" w:rsidRDefault="00681A54" w:rsidP="00FE0012">
            <w:pPr>
              <w:jc w:val="center"/>
              <w:rPr>
                <w:b/>
                <w:bCs/>
                <w:sz w:val="18"/>
                <w:szCs w:val="18"/>
              </w:rPr>
            </w:pPr>
            <w:r w:rsidRPr="000C3516">
              <w:rPr>
                <w:b/>
                <w:bCs/>
                <w:sz w:val="18"/>
                <w:szCs w:val="18"/>
              </w:rPr>
              <w:t>2014г.</w:t>
            </w:r>
          </w:p>
        </w:tc>
        <w:tc>
          <w:tcPr>
            <w:tcW w:w="709" w:type="dxa"/>
            <w:vAlign w:val="center"/>
          </w:tcPr>
          <w:p w:rsidR="00681A54" w:rsidRPr="000C3516" w:rsidRDefault="00681A54" w:rsidP="00FE0012">
            <w:pPr>
              <w:jc w:val="center"/>
              <w:rPr>
                <w:b/>
                <w:bCs/>
                <w:sz w:val="18"/>
                <w:szCs w:val="18"/>
              </w:rPr>
            </w:pPr>
            <w:r w:rsidRPr="000C3516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0C3516" w:rsidRDefault="00681A54" w:rsidP="00FE0012">
            <w:pPr>
              <w:jc w:val="center"/>
              <w:rPr>
                <w:b/>
                <w:bCs/>
                <w:sz w:val="18"/>
                <w:szCs w:val="18"/>
              </w:rPr>
            </w:pPr>
            <w:r w:rsidRPr="000C3516">
              <w:rPr>
                <w:b/>
                <w:bCs/>
                <w:sz w:val="18"/>
                <w:szCs w:val="18"/>
              </w:rPr>
              <w:t>2016г.</w:t>
            </w:r>
          </w:p>
        </w:tc>
        <w:tc>
          <w:tcPr>
            <w:tcW w:w="709" w:type="dxa"/>
            <w:vAlign w:val="center"/>
          </w:tcPr>
          <w:p w:rsidR="00681A54" w:rsidRPr="000C3516" w:rsidRDefault="00681A54" w:rsidP="00FE0012">
            <w:pPr>
              <w:jc w:val="center"/>
              <w:rPr>
                <w:b/>
                <w:bCs/>
                <w:sz w:val="18"/>
                <w:szCs w:val="18"/>
              </w:rPr>
            </w:pPr>
            <w:r w:rsidRPr="000C3516">
              <w:rPr>
                <w:b/>
                <w:bCs/>
                <w:sz w:val="18"/>
                <w:szCs w:val="18"/>
              </w:rPr>
              <w:t>2017г.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81A54" w:rsidRPr="000C3516" w:rsidRDefault="00681A54" w:rsidP="00FE0012">
            <w:pPr>
              <w:jc w:val="center"/>
              <w:rPr>
                <w:b/>
                <w:bCs/>
                <w:sz w:val="18"/>
                <w:szCs w:val="18"/>
              </w:rPr>
            </w:pPr>
            <w:r w:rsidRPr="000C3516">
              <w:rPr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724" w:type="dxa"/>
            <w:vAlign w:val="center"/>
          </w:tcPr>
          <w:p w:rsidR="00681A54" w:rsidRPr="000C3516" w:rsidRDefault="00681A54" w:rsidP="00FE0012">
            <w:pPr>
              <w:jc w:val="center"/>
              <w:rPr>
                <w:b/>
                <w:bCs/>
                <w:sz w:val="18"/>
                <w:szCs w:val="18"/>
              </w:rPr>
            </w:pPr>
            <w:r w:rsidRPr="000C3516">
              <w:rPr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81A54" w:rsidRPr="000C3516" w:rsidRDefault="000754A3" w:rsidP="00FE00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</w:t>
            </w:r>
          </w:p>
        </w:tc>
        <w:tc>
          <w:tcPr>
            <w:tcW w:w="725" w:type="dxa"/>
          </w:tcPr>
          <w:p w:rsidR="00681A54" w:rsidRPr="00516ABA" w:rsidRDefault="00681A54" w:rsidP="00FE0012">
            <w:pPr>
              <w:jc w:val="center"/>
              <w:rPr>
                <w:b/>
                <w:bCs/>
                <w:sz w:val="16"/>
                <w:szCs w:val="16"/>
              </w:rPr>
            </w:pPr>
            <w:r w:rsidRPr="00516ABA">
              <w:rPr>
                <w:b/>
                <w:bCs/>
                <w:sz w:val="16"/>
                <w:szCs w:val="16"/>
              </w:rPr>
              <w:t>Темп роста (2020/2010)</w:t>
            </w:r>
          </w:p>
        </w:tc>
      </w:tr>
      <w:tr w:rsidR="009E7F8F" w:rsidRPr="006F1A05" w:rsidTr="00516ABA">
        <w:trPr>
          <w:trHeight w:val="148"/>
        </w:trPr>
        <w:tc>
          <w:tcPr>
            <w:tcW w:w="5955" w:type="dxa"/>
            <w:shd w:val="clear" w:color="auto" w:fill="auto"/>
            <w:noWrap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  <w:color w:val="000000"/>
              </w:rPr>
            </w:pPr>
            <w:r w:rsidRPr="009E7F8F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9E7F8F" w:rsidRPr="009E7F8F" w:rsidRDefault="009E7F8F" w:rsidP="009E7F8F">
            <w:pPr>
              <w:ind w:left="-249" w:firstLine="249"/>
              <w:jc w:val="center"/>
              <w:rPr>
                <w:bCs/>
              </w:rPr>
            </w:pPr>
            <w:r w:rsidRPr="009E7F8F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10</w:t>
            </w:r>
          </w:p>
        </w:tc>
        <w:tc>
          <w:tcPr>
            <w:tcW w:w="724" w:type="dxa"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12</w:t>
            </w:r>
          </w:p>
        </w:tc>
        <w:tc>
          <w:tcPr>
            <w:tcW w:w="725" w:type="dxa"/>
          </w:tcPr>
          <w:p w:rsidR="009E7F8F" w:rsidRPr="009E7F8F" w:rsidRDefault="009E7F8F" w:rsidP="009E7F8F">
            <w:pPr>
              <w:jc w:val="center"/>
              <w:rPr>
                <w:bCs/>
              </w:rPr>
            </w:pPr>
            <w:r w:rsidRPr="009E7F8F">
              <w:rPr>
                <w:bCs/>
              </w:rPr>
              <w:t>13</w:t>
            </w:r>
          </w:p>
        </w:tc>
      </w:tr>
      <w:tr w:rsidR="00516ABA" w:rsidRPr="006F1A05" w:rsidTr="00516ABA">
        <w:trPr>
          <w:trHeight w:val="148"/>
        </w:trPr>
        <w:tc>
          <w:tcPr>
            <w:tcW w:w="5955" w:type="dxa"/>
            <w:shd w:val="clear" w:color="auto" w:fill="auto"/>
            <w:noWrap/>
            <w:vAlign w:val="center"/>
          </w:tcPr>
          <w:p w:rsidR="00681A54" w:rsidRPr="006F1A05" w:rsidRDefault="00681A54" w:rsidP="00FE0012">
            <w:pPr>
              <w:rPr>
                <w:bCs/>
                <w:color w:val="000000"/>
              </w:rPr>
            </w:pPr>
            <w:r w:rsidRPr="006F1A05">
              <w:t>Численность постоянного населения (</w:t>
            </w:r>
            <w:r>
              <w:t>на конец года</w:t>
            </w:r>
            <w:r w:rsidRPr="006F1A05">
              <w:t>), тыс.чел.</w:t>
            </w:r>
          </w:p>
        </w:tc>
        <w:tc>
          <w:tcPr>
            <w:tcW w:w="850" w:type="dxa"/>
          </w:tcPr>
          <w:p w:rsidR="006D2C86" w:rsidRPr="00836988" w:rsidRDefault="006D2C86" w:rsidP="00FE0012">
            <w:pPr>
              <w:rPr>
                <w:bCs/>
                <w:sz w:val="18"/>
                <w:szCs w:val="18"/>
              </w:rPr>
            </w:pPr>
          </w:p>
          <w:p w:rsidR="00681A54" w:rsidRPr="00836988" w:rsidRDefault="006D2C86" w:rsidP="00FE0012">
            <w:pPr>
              <w:rPr>
                <w:bCs/>
                <w:sz w:val="18"/>
                <w:szCs w:val="18"/>
              </w:rPr>
            </w:pPr>
            <w:r w:rsidRPr="00836988">
              <w:rPr>
                <w:bCs/>
                <w:sz w:val="18"/>
                <w:szCs w:val="18"/>
              </w:rPr>
              <w:t>40,93</w:t>
            </w:r>
            <w:r w:rsidR="00516AB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D2C86" w:rsidRPr="00836988" w:rsidRDefault="006D2C86" w:rsidP="00FE0012">
            <w:pPr>
              <w:rPr>
                <w:bCs/>
                <w:sz w:val="18"/>
                <w:szCs w:val="18"/>
              </w:rPr>
            </w:pPr>
          </w:p>
          <w:p w:rsidR="00681A54" w:rsidRPr="00836988" w:rsidRDefault="006D2C86" w:rsidP="00FE0012">
            <w:pPr>
              <w:rPr>
                <w:bCs/>
                <w:sz w:val="18"/>
                <w:szCs w:val="18"/>
              </w:rPr>
            </w:pPr>
            <w:r w:rsidRPr="00836988">
              <w:rPr>
                <w:bCs/>
                <w:sz w:val="18"/>
                <w:szCs w:val="18"/>
              </w:rPr>
              <w:t>41,341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2C86" w:rsidRPr="00836988" w:rsidRDefault="006D2C86" w:rsidP="00FE0012">
            <w:pPr>
              <w:rPr>
                <w:bCs/>
                <w:sz w:val="18"/>
                <w:szCs w:val="18"/>
              </w:rPr>
            </w:pPr>
          </w:p>
          <w:p w:rsidR="00681A54" w:rsidRPr="00836988" w:rsidRDefault="006D2C86" w:rsidP="00FE0012">
            <w:pPr>
              <w:rPr>
                <w:bCs/>
                <w:sz w:val="18"/>
                <w:szCs w:val="18"/>
              </w:rPr>
            </w:pPr>
            <w:r w:rsidRPr="00836988">
              <w:rPr>
                <w:bCs/>
                <w:sz w:val="18"/>
                <w:szCs w:val="18"/>
              </w:rPr>
              <w:t>41,355</w:t>
            </w:r>
          </w:p>
        </w:tc>
        <w:tc>
          <w:tcPr>
            <w:tcW w:w="851" w:type="dxa"/>
          </w:tcPr>
          <w:p w:rsidR="00516ABA" w:rsidRDefault="00516ABA" w:rsidP="00FE0012">
            <w:pPr>
              <w:rPr>
                <w:bCs/>
                <w:sz w:val="18"/>
                <w:szCs w:val="18"/>
              </w:rPr>
            </w:pPr>
          </w:p>
          <w:p w:rsidR="00681A54" w:rsidRPr="00836988" w:rsidRDefault="006D2C86" w:rsidP="00FE0012">
            <w:pPr>
              <w:rPr>
                <w:bCs/>
                <w:sz w:val="18"/>
                <w:szCs w:val="18"/>
              </w:rPr>
            </w:pPr>
            <w:r w:rsidRPr="00836988">
              <w:rPr>
                <w:bCs/>
                <w:sz w:val="18"/>
                <w:szCs w:val="18"/>
              </w:rPr>
              <w:t>41,370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836988" w:rsidRDefault="006D2C86" w:rsidP="00FE0012">
            <w:pPr>
              <w:rPr>
                <w:bCs/>
                <w:sz w:val="18"/>
                <w:szCs w:val="18"/>
              </w:rPr>
            </w:pPr>
            <w:r w:rsidRPr="00836988">
              <w:rPr>
                <w:bCs/>
                <w:sz w:val="18"/>
                <w:szCs w:val="18"/>
              </w:rPr>
              <w:t>41,385</w:t>
            </w:r>
          </w:p>
        </w:tc>
        <w:tc>
          <w:tcPr>
            <w:tcW w:w="709" w:type="dxa"/>
          </w:tcPr>
          <w:p w:rsidR="00516ABA" w:rsidRDefault="00516ABA" w:rsidP="00FE0012">
            <w:pPr>
              <w:rPr>
                <w:bCs/>
                <w:sz w:val="18"/>
                <w:szCs w:val="18"/>
              </w:rPr>
            </w:pPr>
          </w:p>
          <w:p w:rsidR="00681A54" w:rsidRPr="00836988" w:rsidRDefault="006D2C86" w:rsidP="00FE0012">
            <w:pPr>
              <w:rPr>
                <w:bCs/>
                <w:sz w:val="18"/>
                <w:szCs w:val="18"/>
              </w:rPr>
            </w:pPr>
            <w:r w:rsidRPr="00836988">
              <w:rPr>
                <w:bCs/>
                <w:sz w:val="18"/>
                <w:szCs w:val="18"/>
              </w:rPr>
              <w:t>41,40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836988" w:rsidRDefault="006D2C86" w:rsidP="00FE0012">
            <w:pPr>
              <w:rPr>
                <w:bCs/>
                <w:sz w:val="18"/>
                <w:szCs w:val="18"/>
              </w:rPr>
            </w:pPr>
            <w:r w:rsidRPr="00836988">
              <w:rPr>
                <w:bCs/>
                <w:sz w:val="18"/>
                <w:szCs w:val="18"/>
              </w:rPr>
              <w:t>41,415</w:t>
            </w:r>
          </w:p>
        </w:tc>
        <w:tc>
          <w:tcPr>
            <w:tcW w:w="709" w:type="dxa"/>
          </w:tcPr>
          <w:p w:rsidR="00516ABA" w:rsidRDefault="00516ABA" w:rsidP="00FE0012">
            <w:pPr>
              <w:rPr>
                <w:bCs/>
                <w:sz w:val="18"/>
                <w:szCs w:val="18"/>
              </w:rPr>
            </w:pPr>
          </w:p>
          <w:p w:rsidR="00681A54" w:rsidRPr="00836988" w:rsidRDefault="006D2C86" w:rsidP="00FE0012">
            <w:pPr>
              <w:rPr>
                <w:bCs/>
                <w:sz w:val="18"/>
                <w:szCs w:val="18"/>
              </w:rPr>
            </w:pPr>
            <w:r w:rsidRPr="00836988">
              <w:rPr>
                <w:bCs/>
                <w:sz w:val="18"/>
                <w:szCs w:val="18"/>
              </w:rPr>
              <w:t>41,43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81A54" w:rsidRPr="00836988" w:rsidRDefault="006D2C86" w:rsidP="00FE0012">
            <w:pPr>
              <w:rPr>
                <w:bCs/>
                <w:sz w:val="18"/>
                <w:szCs w:val="18"/>
              </w:rPr>
            </w:pPr>
            <w:r w:rsidRPr="00836988">
              <w:rPr>
                <w:bCs/>
                <w:sz w:val="18"/>
                <w:szCs w:val="18"/>
              </w:rPr>
              <w:t>41,445</w:t>
            </w:r>
          </w:p>
        </w:tc>
        <w:tc>
          <w:tcPr>
            <w:tcW w:w="724" w:type="dxa"/>
          </w:tcPr>
          <w:p w:rsidR="00516ABA" w:rsidRDefault="00516ABA" w:rsidP="00FE0012">
            <w:pPr>
              <w:rPr>
                <w:bCs/>
                <w:sz w:val="18"/>
                <w:szCs w:val="18"/>
              </w:rPr>
            </w:pPr>
          </w:p>
          <w:p w:rsidR="00681A54" w:rsidRPr="00836988" w:rsidRDefault="006D2C86" w:rsidP="00FE0012">
            <w:pPr>
              <w:rPr>
                <w:bCs/>
                <w:sz w:val="18"/>
                <w:szCs w:val="18"/>
              </w:rPr>
            </w:pPr>
            <w:r w:rsidRPr="00836988">
              <w:rPr>
                <w:bCs/>
                <w:sz w:val="18"/>
                <w:szCs w:val="18"/>
              </w:rPr>
              <w:t>41,46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516ABA" w:rsidRDefault="00516ABA" w:rsidP="00FE0012">
            <w:pPr>
              <w:rPr>
                <w:bCs/>
                <w:sz w:val="18"/>
                <w:szCs w:val="18"/>
              </w:rPr>
            </w:pPr>
          </w:p>
          <w:p w:rsidR="00681A54" w:rsidRPr="00516ABA" w:rsidRDefault="006D2C86" w:rsidP="00FE0012">
            <w:pPr>
              <w:rPr>
                <w:bCs/>
                <w:sz w:val="16"/>
                <w:szCs w:val="16"/>
              </w:rPr>
            </w:pPr>
            <w:r w:rsidRPr="00516ABA">
              <w:rPr>
                <w:bCs/>
                <w:sz w:val="16"/>
                <w:szCs w:val="16"/>
              </w:rPr>
              <w:t>41,475</w:t>
            </w:r>
          </w:p>
        </w:tc>
        <w:tc>
          <w:tcPr>
            <w:tcW w:w="725" w:type="dxa"/>
          </w:tcPr>
          <w:p w:rsidR="00516ABA" w:rsidRDefault="00516ABA" w:rsidP="00FE0012">
            <w:pPr>
              <w:rPr>
                <w:bCs/>
                <w:sz w:val="18"/>
                <w:szCs w:val="18"/>
              </w:rPr>
            </w:pPr>
          </w:p>
          <w:p w:rsidR="00681A54" w:rsidRPr="00836988" w:rsidRDefault="00516ABA" w:rsidP="00FE00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101,3</w:t>
            </w:r>
          </w:p>
        </w:tc>
      </w:tr>
      <w:tr w:rsidR="00516ABA" w:rsidRPr="007E389E" w:rsidTr="00516ABA">
        <w:trPr>
          <w:trHeight w:val="148"/>
        </w:trPr>
        <w:tc>
          <w:tcPr>
            <w:tcW w:w="5955" w:type="dxa"/>
            <w:shd w:val="clear" w:color="auto" w:fill="auto"/>
            <w:noWrap/>
            <w:vAlign w:val="center"/>
          </w:tcPr>
          <w:p w:rsidR="00681A54" w:rsidRPr="006F1A05" w:rsidRDefault="00681A54" w:rsidP="00FE0012">
            <w:r w:rsidRPr="006F1A05">
              <w:t>Численность занятых в экономике, тыс.чел.</w:t>
            </w:r>
          </w:p>
        </w:tc>
        <w:tc>
          <w:tcPr>
            <w:tcW w:w="850" w:type="dxa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13,03</w:t>
            </w:r>
          </w:p>
        </w:tc>
        <w:tc>
          <w:tcPr>
            <w:tcW w:w="851" w:type="dxa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12,13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12,73</w:t>
            </w:r>
          </w:p>
        </w:tc>
        <w:tc>
          <w:tcPr>
            <w:tcW w:w="851" w:type="dxa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12,80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12,90</w:t>
            </w:r>
          </w:p>
        </w:tc>
        <w:tc>
          <w:tcPr>
            <w:tcW w:w="709" w:type="dxa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13,00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13,10</w:t>
            </w:r>
          </w:p>
        </w:tc>
        <w:tc>
          <w:tcPr>
            <w:tcW w:w="709" w:type="dxa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13,30</w:t>
            </w:r>
          </w:p>
        </w:tc>
        <w:tc>
          <w:tcPr>
            <w:tcW w:w="724" w:type="dxa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13,40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13,50</w:t>
            </w:r>
          </w:p>
        </w:tc>
        <w:tc>
          <w:tcPr>
            <w:tcW w:w="725" w:type="dxa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</w:tr>
      <w:tr w:rsidR="00516ABA" w:rsidRPr="006F1A05" w:rsidTr="00516ABA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681A54" w:rsidRPr="006F1A05" w:rsidRDefault="00681A54" w:rsidP="00FE001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Темп роста о</w:t>
            </w:r>
            <w:r w:rsidR="006D2C86" w:rsidRPr="006D2C86">
              <w:rPr>
                <w:bCs/>
                <w:iCs/>
                <w:color w:val="000000"/>
              </w:rPr>
              <w:t xml:space="preserve">борота </w:t>
            </w:r>
            <w:r>
              <w:rPr>
                <w:bCs/>
                <w:iCs/>
                <w:color w:val="000000"/>
              </w:rPr>
              <w:t>отгруженных товаров собственного</w:t>
            </w:r>
            <w:r w:rsidRPr="00A60A5D">
              <w:rPr>
                <w:bCs/>
                <w:iCs/>
                <w:color w:val="000000"/>
              </w:rPr>
              <w:t xml:space="preserve"> производства</w:t>
            </w:r>
            <w:r>
              <w:rPr>
                <w:bCs/>
                <w:iCs/>
                <w:color w:val="000000"/>
              </w:rPr>
              <w:t>, выполненных работ, услуг</w:t>
            </w:r>
            <w:r w:rsidRPr="00A60A5D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 xml:space="preserve"> </w:t>
            </w:r>
            <w:r w:rsidRPr="006F1A05"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:rsidR="007E389E" w:rsidRPr="007E389E" w:rsidRDefault="007E389E" w:rsidP="00FE0012">
            <w:pPr>
              <w:rPr>
                <w:bCs/>
                <w:sz w:val="20"/>
                <w:szCs w:val="20"/>
              </w:rPr>
            </w:pPr>
          </w:p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107,2</w:t>
            </w:r>
          </w:p>
        </w:tc>
        <w:tc>
          <w:tcPr>
            <w:tcW w:w="851" w:type="dxa"/>
          </w:tcPr>
          <w:p w:rsidR="007E389E" w:rsidRPr="007E389E" w:rsidRDefault="007E389E" w:rsidP="00FE0012">
            <w:pPr>
              <w:rPr>
                <w:bCs/>
                <w:sz w:val="20"/>
                <w:szCs w:val="20"/>
              </w:rPr>
            </w:pPr>
          </w:p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111,4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106,2</w:t>
            </w:r>
          </w:p>
        </w:tc>
        <w:tc>
          <w:tcPr>
            <w:tcW w:w="851" w:type="dxa"/>
          </w:tcPr>
          <w:p w:rsidR="007E389E" w:rsidRPr="007E389E" w:rsidRDefault="007E389E" w:rsidP="00FE0012">
            <w:pPr>
              <w:rPr>
                <w:bCs/>
                <w:sz w:val="20"/>
                <w:szCs w:val="20"/>
              </w:rPr>
            </w:pPr>
          </w:p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109,3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109,3</w:t>
            </w:r>
          </w:p>
        </w:tc>
        <w:tc>
          <w:tcPr>
            <w:tcW w:w="709" w:type="dxa"/>
          </w:tcPr>
          <w:p w:rsidR="007E389E" w:rsidRDefault="007E389E" w:rsidP="00FE0012">
            <w:pPr>
              <w:rPr>
                <w:bCs/>
                <w:sz w:val="20"/>
                <w:szCs w:val="20"/>
              </w:rPr>
            </w:pPr>
          </w:p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 w:rsidRPr="007E389E">
              <w:rPr>
                <w:bCs/>
                <w:sz w:val="20"/>
                <w:szCs w:val="20"/>
              </w:rPr>
              <w:t>109,4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109,5</w:t>
            </w:r>
          </w:p>
        </w:tc>
        <w:tc>
          <w:tcPr>
            <w:tcW w:w="709" w:type="dxa"/>
          </w:tcPr>
          <w:p w:rsidR="007E389E" w:rsidRDefault="007E389E" w:rsidP="00FE0012">
            <w:pPr>
              <w:rPr>
                <w:bCs/>
                <w:sz w:val="20"/>
                <w:szCs w:val="20"/>
              </w:rPr>
            </w:pPr>
          </w:p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109,7</w:t>
            </w:r>
          </w:p>
        </w:tc>
        <w:tc>
          <w:tcPr>
            <w:tcW w:w="724" w:type="dxa"/>
          </w:tcPr>
          <w:p w:rsidR="007E389E" w:rsidRDefault="007E389E" w:rsidP="00FE0012">
            <w:pPr>
              <w:rPr>
                <w:bCs/>
                <w:sz w:val="20"/>
                <w:szCs w:val="20"/>
              </w:rPr>
            </w:pPr>
          </w:p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109,8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81A54" w:rsidRPr="007E389E" w:rsidRDefault="007E389E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725" w:type="dxa"/>
          </w:tcPr>
          <w:p w:rsidR="007E389E" w:rsidRPr="004C31F8" w:rsidRDefault="007E389E" w:rsidP="00FE0012">
            <w:pPr>
              <w:rPr>
                <w:bCs/>
                <w:sz w:val="20"/>
                <w:szCs w:val="20"/>
                <w:highlight w:val="yellow"/>
              </w:rPr>
            </w:pPr>
          </w:p>
          <w:p w:rsidR="00681A54" w:rsidRPr="004C31F8" w:rsidRDefault="007E389E" w:rsidP="00FE0012">
            <w:pPr>
              <w:rPr>
                <w:bCs/>
                <w:sz w:val="20"/>
                <w:szCs w:val="20"/>
                <w:highlight w:val="yellow"/>
              </w:rPr>
            </w:pPr>
            <w:r w:rsidRPr="00E3518C">
              <w:rPr>
                <w:bCs/>
                <w:sz w:val="20"/>
                <w:szCs w:val="20"/>
              </w:rPr>
              <w:t>1</w:t>
            </w:r>
            <w:r w:rsidR="00E3518C">
              <w:rPr>
                <w:bCs/>
                <w:sz w:val="20"/>
                <w:szCs w:val="20"/>
              </w:rPr>
              <w:t>21,9</w:t>
            </w:r>
          </w:p>
        </w:tc>
      </w:tr>
      <w:tr w:rsidR="00516ABA" w:rsidRPr="006F1A05" w:rsidTr="00516ABA">
        <w:trPr>
          <w:trHeight w:val="148"/>
        </w:trPr>
        <w:tc>
          <w:tcPr>
            <w:tcW w:w="5955" w:type="dxa"/>
            <w:shd w:val="clear" w:color="auto" w:fill="auto"/>
            <w:noWrap/>
          </w:tcPr>
          <w:p w:rsidR="00681A54" w:rsidRPr="006F1A05" w:rsidRDefault="00681A54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привлечения и</w:t>
            </w:r>
            <w:r w:rsidRPr="006F1A05">
              <w:rPr>
                <w:bCs/>
                <w:color w:val="000000"/>
              </w:rPr>
              <w:t>нвестици</w:t>
            </w:r>
            <w:r>
              <w:rPr>
                <w:bCs/>
                <w:color w:val="000000"/>
              </w:rPr>
              <w:t>й</w:t>
            </w:r>
            <w:r w:rsidRPr="006F1A05">
              <w:rPr>
                <w:bCs/>
                <w:color w:val="000000"/>
              </w:rPr>
              <w:t xml:space="preserve"> в основной капитал за счет всех источников финансирования, </w:t>
            </w:r>
            <w:r>
              <w:rPr>
                <w:bCs/>
                <w:color w:val="000000"/>
              </w:rPr>
              <w:t xml:space="preserve">% </w:t>
            </w:r>
          </w:p>
        </w:tc>
        <w:tc>
          <w:tcPr>
            <w:tcW w:w="850" w:type="dxa"/>
          </w:tcPr>
          <w:p w:rsidR="00716627" w:rsidRDefault="00716627" w:rsidP="00FE0012">
            <w:pPr>
              <w:rPr>
                <w:bCs/>
                <w:sz w:val="20"/>
                <w:szCs w:val="20"/>
              </w:rPr>
            </w:pPr>
          </w:p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151,2</w:t>
            </w:r>
          </w:p>
        </w:tc>
        <w:tc>
          <w:tcPr>
            <w:tcW w:w="851" w:type="dxa"/>
          </w:tcPr>
          <w:p w:rsidR="00716627" w:rsidRDefault="00716627" w:rsidP="00FE0012">
            <w:pPr>
              <w:rPr>
                <w:bCs/>
                <w:sz w:val="20"/>
                <w:szCs w:val="20"/>
              </w:rPr>
            </w:pPr>
          </w:p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716627" w:rsidRDefault="00716627" w:rsidP="00FE0012">
            <w:pPr>
              <w:rPr>
                <w:bCs/>
                <w:sz w:val="20"/>
                <w:szCs w:val="20"/>
              </w:rPr>
            </w:pPr>
          </w:p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103,2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103,1</w:t>
            </w:r>
          </w:p>
        </w:tc>
        <w:tc>
          <w:tcPr>
            <w:tcW w:w="709" w:type="dxa"/>
          </w:tcPr>
          <w:p w:rsidR="00716627" w:rsidRDefault="00716627" w:rsidP="00FE0012">
            <w:pPr>
              <w:rPr>
                <w:bCs/>
                <w:sz w:val="20"/>
                <w:szCs w:val="20"/>
              </w:rPr>
            </w:pPr>
          </w:p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103,3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103,4</w:t>
            </w:r>
          </w:p>
        </w:tc>
        <w:tc>
          <w:tcPr>
            <w:tcW w:w="709" w:type="dxa"/>
          </w:tcPr>
          <w:p w:rsidR="00716627" w:rsidRDefault="00716627" w:rsidP="00FE0012">
            <w:pPr>
              <w:rPr>
                <w:bCs/>
                <w:sz w:val="20"/>
                <w:szCs w:val="20"/>
              </w:rPr>
            </w:pPr>
          </w:p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103,5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724" w:type="dxa"/>
          </w:tcPr>
          <w:p w:rsidR="00716627" w:rsidRDefault="00716627" w:rsidP="00FE0012">
            <w:pPr>
              <w:rPr>
                <w:bCs/>
                <w:sz w:val="20"/>
                <w:szCs w:val="20"/>
              </w:rPr>
            </w:pPr>
          </w:p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103,7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81A54" w:rsidRPr="00716627" w:rsidRDefault="00716627" w:rsidP="00FE0012">
            <w:pPr>
              <w:rPr>
                <w:bCs/>
                <w:sz w:val="20"/>
                <w:szCs w:val="20"/>
              </w:rPr>
            </w:pPr>
            <w:r w:rsidRPr="00716627">
              <w:rPr>
                <w:bCs/>
                <w:sz w:val="20"/>
                <w:szCs w:val="20"/>
              </w:rPr>
              <w:t>103,8</w:t>
            </w:r>
          </w:p>
        </w:tc>
        <w:tc>
          <w:tcPr>
            <w:tcW w:w="725" w:type="dxa"/>
          </w:tcPr>
          <w:p w:rsidR="00716627" w:rsidRPr="00E3518C" w:rsidRDefault="00716627" w:rsidP="00FE0012">
            <w:pPr>
              <w:rPr>
                <w:bCs/>
                <w:sz w:val="20"/>
                <w:szCs w:val="20"/>
              </w:rPr>
            </w:pPr>
          </w:p>
          <w:p w:rsidR="00681A54" w:rsidRPr="00E3518C" w:rsidRDefault="00E3518C" w:rsidP="00FE0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105,6</w:t>
            </w:r>
          </w:p>
        </w:tc>
      </w:tr>
      <w:tr w:rsidR="00516ABA" w:rsidRPr="006F1A05" w:rsidTr="00516ABA">
        <w:trPr>
          <w:trHeight w:val="148"/>
        </w:trPr>
        <w:tc>
          <w:tcPr>
            <w:tcW w:w="5955" w:type="dxa"/>
            <w:shd w:val="clear" w:color="auto" w:fill="auto"/>
            <w:noWrap/>
          </w:tcPr>
          <w:p w:rsidR="00681A54" w:rsidRDefault="00681A54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Удельный вес убыточных предприятий, %</w:t>
            </w:r>
          </w:p>
        </w:tc>
        <w:tc>
          <w:tcPr>
            <w:tcW w:w="850" w:type="dxa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681A54" w:rsidRPr="006D2C86" w:rsidRDefault="00EA7D87" w:rsidP="00FE00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57,1</w:t>
            </w:r>
          </w:p>
        </w:tc>
      </w:tr>
      <w:tr w:rsidR="00681A54" w:rsidRPr="006F1A05" w:rsidTr="00FE0012">
        <w:trPr>
          <w:trHeight w:val="148"/>
        </w:trPr>
        <w:tc>
          <w:tcPr>
            <w:tcW w:w="15468" w:type="dxa"/>
            <w:gridSpan w:val="14"/>
          </w:tcPr>
          <w:p w:rsidR="00681A54" w:rsidRPr="00AB4067" w:rsidRDefault="00681A54" w:rsidP="00FE0012">
            <w:pPr>
              <w:jc w:val="center"/>
              <w:rPr>
                <w:b/>
                <w:bCs/>
              </w:rPr>
            </w:pPr>
            <w:r w:rsidRPr="00AB4067">
              <w:rPr>
                <w:b/>
                <w:bCs/>
              </w:rPr>
              <w:t>Уровень жизни населения</w:t>
            </w:r>
          </w:p>
        </w:tc>
      </w:tr>
      <w:tr w:rsidR="00681A54" w:rsidRPr="006F1A05" w:rsidTr="00FE0012">
        <w:trPr>
          <w:trHeight w:val="290"/>
        </w:trPr>
        <w:tc>
          <w:tcPr>
            <w:tcW w:w="15468" w:type="dxa"/>
            <w:gridSpan w:val="14"/>
          </w:tcPr>
          <w:p w:rsidR="00681A54" w:rsidRPr="0075602D" w:rsidRDefault="00681A54" w:rsidP="00FE0012">
            <w:pPr>
              <w:rPr>
                <w:b/>
              </w:rPr>
            </w:pPr>
            <w:r w:rsidRPr="0075602D">
              <w:rPr>
                <w:b/>
              </w:rPr>
              <w:t>Демографическое развитие и занятость населения</w:t>
            </w:r>
          </w:p>
        </w:tc>
      </w:tr>
      <w:tr w:rsidR="00516ABA" w:rsidRPr="006F1A05" w:rsidTr="009C71A9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681A54" w:rsidRPr="00FE4703" w:rsidRDefault="00681A54" w:rsidP="00FE0012">
            <w:r w:rsidRPr="00FE4703">
              <w:rPr>
                <w:color w:val="000000"/>
              </w:rPr>
              <w:t>Общий коэффициент рождаемости</w:t>
            </w:r>
            <w:r>
              <w:rPr>
                <w:color w:val="000000"/>
              </w:rPr>
              <w:t xml:space="preserve">, </w:t>
            </w:r>
            <w:r w:rsidRPr="00FE4703">
              <w:rPr>
                <w:color w:val="000000"/>
              </w:rPr>
              <w:t>число родившихся на 1000 человек населения</w:t>
            </w:r>
          </w:p>
        </w:tc>
        <w:tc>
          <w:tcPr>
            <w:tcW w:w="850" w:type="dxa"/>
          </w:tcPr>
          <w:p w:rsidR="00D33B6A" w:rsidRDefault="00D33B6A" w:rsidP="00FE0012"/>
          <w:p w:rsidR="00681A54" w:rsidRPr="006F1A05" w:rsidRDefault="00D33B6A" w:rsidP="00FE0012">
            <w:r>
              <w:t>11,3</w:t>
            </w:r>
          </w:p>
        </w:tc>
        <w:tc>
          <w:tcPr>
            <w:tcW w:w="851" w:type="dxa"/>
          </w:tcPr>
          <w:p w:rsidR="00D33B6A" w:rsidRDefault="00D33B6A" w:rsidP="00FE0012"/>
          <w:p w:rsidR="00681A54" w:rsidRPr="006F1A05" w:rsidRDefault="004A4A91" w:rsidP="00FE0012">
            <w:r>
              <w:t>11,1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4A4A91" w:rsidP="00FE0012">
            <w:r>
              <w:t>11,3</w:t>
            </w:r>
          </w:p>
        </w:tc>
        <w:tc>
          <w:tcPr>
            <w:tcW w:w="851" w:type="dxa"/>
            <w:shd w:val="clear" w:color="auto" w:fill="FFFFFF"/>
          </w:tcPr>
          <w:p w:rsidR="00D33B6A" w:rsidRDefault="00D33B6A" w:rsidP="00FE0012"/>
          <w:p w:rsidR="00681A54" w:rsidRPr="006F1A05" w:rsidRDefault="004A4A91" w:rsidP="00FE0012">
            <w:r>
              <w:t>11,3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4A4A91" w:rsidP="00FE0012">
            <w:r>
              <w:t>11,1</w:t>
            </w:r>
          </w:p>
        </w:tc>
        <w:tc>
          <w:tcPr>
            <w:tcW w:w="709" w:type="dxa"/>
            <w:shd w:val="clear" w:color="auto" w:fill="FFFFFF"/>
          </w:tcPr>
          <w:p w:rsidR="00D33B6A" w:rsidRDefault="00D33B6A" w:rsidP="00FE0012"/>
          <w:p w:rsidR="00681A54" w:rsidRPr="006F1A05" w:rsidRDefault="004A4A91" w:rsidP="00FE0012">
            <w:r>
              <w:t>11,1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4A4A91" w:rsidP="00FE0012">
            <w:r>
              <w:t>11,2</w:t>
            </w:r>
          </w:p>
        </w:tc>
        <w:tc>
          <w:tcPr>
            <w:tcW w:w="709" w:type="dxa"/>
            <w:shd w:val="clear" w:color="auto" w:fill="FFFFFF"/>
          </w:tcPr>
          <w:p w:rsidR="00D33B6A" w:rsidRDefault="00D33B6A" w:rsidP="00FE0012"/>
          <w:p w:rsidR="00681A54" w:rsidRPr="006F1A05" w:rsidRDefault="004A4A91" w:rsidP="00FE0012">
            <w:r>
              <w:t>11,3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681A54" w:rsidRPr="006F1A05" w:rsidRDefault="004A4A91" w:rsidP="00FE0012">
            <w:r>
              <w:t>11,4</w:t>
            </w:r>
          </w:p>
        </w:tc>
        <w:tc>
          <w:tcPr>
            <w:tcW w:w="724" w:type="dxa"/>
            <w:shd w:val="clear" w:color="auto" w:fill="FFFFFF"/>
          </w:tcPr>
          <w:p w:rsidR="00D33B6A" w:rsidRDefault="00D33B6A" w:rsidP="00FE0012"/>
          <w:p w:rsidR="00681A54" w:rsidRPr="006F1A05" w:rsidRDefault="004A4A91" w:rsidP="00FE0012">
            <w:r>
              <w:t>11,5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681A54" w:rsidRPr="006F1A05" w:rsidRDefault="004A4A91" w:rsidP="00FE0012">
            <w:r>
              <w:t>11,7</w:t>
            </w:r>
          </w:p>
        </w:tc>
        <w:tc>
          <w:tcPr>
            <w:tcW w:w="725" w:type="dxa"/>
            <w:shd w:val="clear" w:color="auto" w:fill="FFFFFF"/>
          </w:tcPr>
          <w:p w:rsidR="00D33B6A" w:rsidRDefault="00D33B6A" w:rsidP="00FE0012">
            <w:pPr>
              <w:rPr>
                <w:sz w:val="22"/>
                <w:szCs w:val="22"/>
              </w:rPr>
            </w:pPr>
          </w:p>
          <w:p w:rsidR="00681A54" w:rsidRPr="00D33B6A" w:rsidRDefault="00D33B6A" w:rsidP="00FE0012">
            <w:pPr>
              <w:rPr>
                <w:sz w:val="22"/>
                <w:szCs w:val="22"/>
              </w:rPr>
            </w:pPr>
            <w:r w:rsidRPr="00D33B6A">
              <w:rPr>
                <w:sz w:val="22"/>
                <w:szCs w:val="22"/>
              </w:rPr>
              <w:t>103,5</w:t>
            </w:r>
          </w:p>
        </w:tc>
      </w:tr>
      <w:tr w:rsidR="00516ABA" w:rsidRPr="006F1A05" w:rsidTr="009C71A9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681A54" w:rsidRPr="00FE4703" w:rsidRDefault="00681A54" w:rsidP="00FE0012">
            <w:r w:rsidRPr="00FE4703">
              <w:rPr>
                <w:color w:val="000000"/>
              </w:rPr>
              <w:t>Общий коэффициент смертности</w:t>
            </w:r>
            <w:r>
              <w:rPr>
                <w:color w:val="000000"/>
              </w:rPr>
              <w:t xml:space="preserve">, </w:t>
            </w:r>
            <w:r w:rsidRPr="00FE4703">
              <w:rPr>
                <w:color w:val="000000"/>
              </w:rPr>
              <w:t xml:space="preserve">число </w:t>
            </w:r>
            <w:r>
              <w:rPr>
                <w:color w:val="000000"/>
              </w:rPr>
              <w:t>умерших</w:t>
            </w:r>
            <w:r w:rsidRPr="00FE4703">
              <w:rPr>
                <w:color w:val="000000"/>
              </w:rPr>
              <w:t xml:space="preserve"> на 1000 человек населения</w:t>
            </w:r>
          </w:p>
        </w:tc>
        <w:tc>
          <w:tcPr>
            <w:tcW w:w="850" w:type="dxa"/>
          </w:tcPr>
          <w:p w:rsidR="00D33B6A" w:rsidRDefault="00D33B6A" w:rsidP="00FE0012"/>
          <w:p w:rsidR="00681A54" w:rsidRPr="006F1A05" w:rsidRDefault="00D33B6A" w:rsidP="00FE0012">
            <w:r>
              <w:t>14,5</w:t>
            </w:r>
          </w:p>
        </w:tc>
        <w:tc>
          <w:tcPr>
            <w:tcW w:w="851" w:type="dxa"/>
          </w:tcPr>
          <w:p w:rsidR="00D33B6A" w:rsidRDefault="00D33B6A" w:rsidP="00FE0012"/>
          <w:p w:rsidR="00681A54" w:rsidRPr="006F1A05" w:rsidRDefault="00D33B6A" w:rsidP="00FE0012">
            <w:r>
              <w:t>15,3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D33B6A" w:rsidP="00FE0012">
            <w:r>
              <w:t>14,1</w:t>
            </w:r>
          </w:p>
        </w:tc>
        <w:tc>
          <w:tcPr>
            <w:tcW w:w="851" w:type="dxa"/>
            <w:shd w:val="clear" w:color="auto" w:fill="FFFFFF"/>
          </w:tcPr>
          <w:p w:rsidR="00D33B6A" w:rsidRDefault="00D33B6A" w:rsidP="00FE0012"/>
          <w:p w:rsidR="00681A54" w:rsidRPr="006F1A05" w:rsidRDefault="00D33B6A" w:rsidP="00FE0012">
            <w:r>
              <w:t>14,0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D33B6A" w:rsidP="00FE0012">
            <w:r>
              <w:t>13,8</w:t>
            </w:r>
          </w:p>
        </w:tc>
        <w:tc>
          <w:tcPr>
            <w:tcW w:w="709" w:type="dxa"/>
            <w:shd w:val="clear" w:color="auto" w:fill="FFFFFF"/>
          </w:tcPr>
          <w:p w:rsidR="00D33B6A" w:rsidRDefault="00D33B6A" w:rsidP="00FE0012"/>
          <w:p w:rsidR="00681A54" w:rsidRPr="006F1A05" w:rsidRDefault="00D33B6A" w:rsidP="00FE0012">
            <w:r>
              <w:t>13,7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D33B6A" w:rsidP="00FE0012">
            <w:r>
              <w:t>13,5</w:t>
            </w:r>
          </w:p>
        </w:tc>
        <w:tc>
          <w:tcPr>
            <w:tcW w:w="709" w:type="dxa"/>
            <w:shd w:val="clear" w:color="auto" w:fill="FFFFFF"/>
          </w:tcPr>
          <w:p w:rsidR="00D33B6A" w:rsidRDefault="00D33B6A" w:rsidP="00FE0012"/>
          <w:p w:rsidR="00681A54" w:rsidRPr="006F1A05" w:rsidRDefault="00D33B6A" w:rsidP="00FE0012">
            <w:r>
              <w:t>13,2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681A54" w:rsidRPr="006F1A05" w:rsidRDefault="00D33B6A" w:rsidP="00FE0012">
            <w:r>
              <w:t>13,1</w:t>
            </w:r>
          </w:p>
        </w:tc>
        <w:tc>
          <w:tcPr>
            <w:tcW w:w="724" w:type="dxa"/>
            <w:shd w:val="clear" w:color="auto" w:fill="FFFFFF"/>
          </w:tcPr>
          <w:p w:rsidR="00D33B6A" w:rsidRDefault="00D33B6A" w:rsidP="00FE0012"/>
          <w:p w:rsidR="00681A54" w:rsidRPr="006F1A05" w:rsidRDefault="00D33B6A" w:rsidP="00FE0012">
            <w:r>
              <w:t>13,0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681A54" w:rsidRPr="006F1A05" w:rsidRDefault="00D33B6A" w:rsidP="00FE0012">
            <w:r>
              <w:t>12,6</w:t>
            </w:r>
          </w:p>
        </w:tc>
        <w:tc>
          <w:tcPr>
            <w:tcW w:w="725" w:type="dxa"/>
            <w:shd w:val="clear" w:color="auto" w:fill="FFFFFF"/>
          </w:tcPr>
          <w:p w:rsidR="00D33B6A" w:rsidRDefault="00D33B6A" w:rsidP="00FE0012"/>
          <w:p w:rsidR="00681A54" w:rsidRPr="006F1A05" w:rsidRDefault="00D33B6A" w:rsidP="00FE0012">
            <w:r>
              <w:t>86,9</w:t>
            </w:r>
          </w:p>
        </w:tc>
      </w:tr>
      <w:tr w:rsidR="00516ABA" w:rsidRPr="006F1A05" w:rsidTr="009C71A9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681A54" w:rsidRPr="00FE4703" w:rsidRDefault="00681A54" w:rsidP="00FE0012">
            <w:r w:rsidRPr="00FE4703">
              <w:rPr>
                <w:color w:val="000000"/>
              </w:rPr>
              <w:t>Коэффициент естественного прироста населения</w:t>
            </w:r>
            <w:r>
              <w:rPr>
                <w:color w:val="000000"/>
              </w:rPr>
              <w:t xml:space="preserve">, </w:t>
            </w:r>
            <w:r>
              <w:t xml:space="preserve"> </w:t>
            </w:r>
            <w:r w:rsidRPr="00FE4703">
              <w:rPr>
                <w:color w:val="000000"/>
              </w:rPr>
              <w:t>на 1000 человек населения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A9155E" w:rsidRDefault="00A9155E" w:rsidP="00FE0012"/>
          <w:p w:rsidR="00681A54" w:rsidRPr="006F1A05" w:rsidRDefault="00A9155E" w:rsidP="00FE0012">
            <w:r>
              <w:t>-3,2</w:t>
            </w:r>
          </w:p>
        </w:tc>
        <w:tc>
          <w:tcPr>
            <w:tcW w:w="851" w:type="dxa"/>
          </w:tcPr>
          <w:p w:rsidR="00A9155E" w:rsidRDefault="00A9155E" w:rsidP="00FE0012"/>
          <w:p w:rsidR="00681A54" w:rsidRPr="006F1A05" w:rsidRDefault="00A9155E" w:rsidP="00FE0012">
            <w:r>
              <w:t>-4,2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A9155E" w:rsidP="00FE0012">
            <w:r>
              <w:t>-2,8</w:t>
            </w:r>
          </w:p>
        </w:tc>
        <w:tc>
          <w:tcPr>
            <w:tcW w:w="851" w:type="dxa"/>
            <w:shd w:val="clear" w:color="auto" w:fill="FFFFFF"/>
          </w:tcPr>
          <w:p w:rsidR="00A9155E" w:rsidRDefault="00A9155E" w:rsidP="00FE0012"/>
          <w:p w:rsidR="00681A54" w:rsidRPr="006F1A05" w:rsidRDefault="00A9155E" w:rsidP="00FE0012">
            <w:r>
              <w:t>-2,7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A9155E" w:rsidP="00FE0012">
            <w:r>
              <w:t>-2,7</w:t>
            </w:r>
          </w:p>
        </w:tc>
        <w:tc>
          <w:tcPr>
            <w:tcW w:w="709" w:type="dxa"/>
            <w:shd w:val="clear" w:color="auto" w:fill="FFFFFF"/>
          </w:tcPr>
          <w:p w:rsidR="00A9155E" w:rsidRDefault="00A9155E" w:rsidP="00FE0012"/>
          <w:p w:rsidR="00681A54" w:rsidRPr="006F1A05" w:rsidRDefault="00A9155E" w:rsidP="00FE0012">
            <w:r>
              <w:t>-2,6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A9155E" w:rsidP="00FE0012">
            <w:r>
              <w:t>-2,3</w:t>
            </w:r>
          </w:p>
        </w:tc>
        <w:tc>
          <w:tcPr>
            <w:tcW w:w="709" w:type="dxa"/>
            <w:shd w:val="clear" w:color="auto" w:fill="FFFFFF"/>
          </w:tcPr>
          <w:p w:rsidR="00A9155E" w:rsidRDefault="00A9155E" w:rsidP="00FE0012"/>
          <w:p w:rsidR="00681A54" w:rsidRPr="006F1A05" w:rsidRDefault="00A9155E" w:rsidP="00FE0012">
            <w:r>
              <w:t>-1,9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681A54" w:rsidRPr="006F1A05" w:rsidRDefault="00A9155E" w:rsidP="00FE0012">
            <w:r>
              <w:t>-1,7</w:t>
            </w:r>
          </w:p>
        </w:tc>
        <w:tc>
          <w:tcPr>
            <w:tcW w:w="724" w:type="dxa"/>
            <w:shd w:val="clear" w:color="auto" w:fill="FFFFFF"/>
          </w:tcPr>
          <w:p w:rsidR="00A9155E" w:rsidRDefault="00A9155E" w:rsidP="00FE0012"/>
          <w:p w:rsidR="00681A54" w:rsidRPr="006F1A05" w:rsidRDefault="00A9155E" w:rsidP="00FE0012">
            <w:r>
              <w:t>-1,5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681A54" w:rsidRPr="006F1A05" w:rsidRDefault="00A9155E" w:rsidP="00FE0012">
            <w:r>
              <w:t>-0,9</w:t>
            </w:r>
          </w:p>
        </w:tc>
        <w:tc>
          <w:tcPr>
            <w:tcW w:w="725" w:type="dxa"/>
            <w:shd w:val="clear" w:color="auto" w:fill="FFFFFF"/>
          </w:tcPr>
          <w:p w:rsidR="00A9155E" w:rsidRDefault="00A9155E" w:rsidP="00FE0012"/>
          <w:p w:rsidR="00681A54" w:rsidRPr="006F1A05" w:rsidRDefault="00A9155E" w:rsidP="00FE0012">
            <w:r>
              <w:t>28,1</w:t>
            </w:r>
          </w:p>
        </w:tc>
      </w:tr>
      <w:tr w:rsidR="00516ABA" w:rsidRPr="006F1A05" w:rsidTr="009C71A9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681A54" w:rsidRPr="00DD07A9" w:rsidRDefault="00681A54" w:rsidP="00FE0012">
            <w:r w:rsidRPr="00DD07A9">
              <w:t xml:space="preserve">Средняя продолжительность жизни,  </w:t>
            </w:r>
            <w:r w:rsidRPr="00DD07A9">
              <w:rPr>
                <w:color w:val="000000"/>
              </w:rPr>
              <w:t xml:space="preserve">лет </w:t>
            </w:r>
          </w:p>
        </w:tc>
        <w:tc>
          <w:tcPr>
            <w:tcW w:w="850" w:type="dxa"/>
          </w:tcPr>
          <w:p w:rsidR="00681A54" w:rsidRPr="006F1A05" w:rsidRDefault="00CE151A" w:rsidP="00FE0012">
            <w:r>
              <w:t>70,7</w:t>
            </w:r>
          </w:p>
        </w:tc>
        <w:tc>
          <w:tcPr>
            <w:tcW w:w="851" w:type="dxa"/>
          </w:tcPr>
          <w:p w:rsidR="00681A54" w:rsidRPr="006F1A05" w:rsidRDefault="00CE151A" w:rsidP="00FE0012">
            <w:r>
              <w:t>70,7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CE151A" w:rsidP="00FE0012">
            <w:r>
              <w:t>70,9</w:t>
            </w:r>
          </w:p>
        </w:tc>
        <w:tc>
          <w:tcPr>
            <w:tcW w:w="851" w:type="dxa"/>
            <w:shd w:val="clear" w:color="auto" w:fill="FFFFFF"/>
          </w:tcPr>
          <w:p w:rsidR="00681A54" w:rsidRPr="006F1A05" w:rsidRDefault="00CE151A" w:rsidP="00FE0012">
            <w:r>
              <w:t>70,9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CE151A" w:rsidP="00FE0012">
            <w:r>
              <w:t>71,0</w:t>
            </w:r>
          </w:p>
        </w:tc>
        <w:tc>
          <w:tcPr>
            <w:tcW w:w="709" w:type="dxa"/>
            <w:shd w:val="clear" w:color="auto" w:fill="FFFFFF"/>
          </w:tcPr>
          <w:p w:rsidR="00681A54" w:rsidRPr="006F1A05" w:rsidRDefault="00CE151A" w:rsidP="00FE0012">
            <w:r>
              <w:t>71,0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CE151A" w:rsidP="00FE0012">
            <w:r>
              <w:t>71,0</w:t>
            </w:r>
          </w:p>
        </w:tc>
        <w:tc>
          <w:tcPr>
            <w:tcW w:w="709" w:type="dxa"/>
            <w:shd w:val="clear" w:color="auto" w:fill="FFFFFF"/>
          </w:tcPr>
          <w:p w:rsidR="00681A54" w:rsidRPr="006F1A05" w:rsidRDefault="00CE151A" w:rsidP="00FE0012">
            <w:r>
              <w:t>71,2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681A54" w:rsidRPr="006F1A05" w:rsidRDefault="00CE151A" w:rsidP="00FE0012">
            <w:r>
              <w:t>71,3</w:t>
            </w:r>
          </w:p>
        </w:tc>
        <w:tc>
          <w:tcPr>
            <w:tcW w:w="724" w:type="dxa"/>
            <w:shd w:val="clear" w:color="auto" w:fill="FFFFFF"/>
          </w:tcPr>
          <w:p w:rsidR="00681A54" w:rsidRPr="006F1A05" w:rsidRDefault="00CE151A" w:rsidP="00FE0012">
            <w:r>
              <w:t>71,3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681A54" w:rsidRPr="006F1A05" w:rsidRDefault="00CE151A" w:rsidP="00FE0012">
            <w:r>
              <w:t>71,4</w:t>
            </w:r>
          </w:p>
        </w:tc>
        <w:tc>
          <w:tcPr>
            <w:tcW w:w="725" w:type="dxa"/>
            <w:shd w:val="clear" w:color="auto" w:fill="FFFFFF"/>
          </w:tcPr>
          <w:p w:rsidR="00681A54" w:rsidRPr="006F1A05" w:rsidRDefault="00CE151A" w:rsidP="00FE0012">
            <w:r>
              <w:t>101</w:t>
            </w:r>
          </w:p>
        </w:tc>
      </w:tr>
      <w:tr w:rsidR="00516ABA" w:rsidRPr="006F1A05" w:rsidTr="009C71A9">
        <w:trPr>
          <w:trHeight w:val="148"/>
        </w:trPr>
        <w:tc>
          <w:tcPr>
            <w:tcW w:w="5955" w:type="dxa"/>
            <w:shd w:val="clear" w:color="auto" w:fill="auto"/>
          </w:tcPr>
          <w:p w:rsidR="00681A54" w:rsidRPr="006F1A05" w:rsidRDefault="00681A54" w:rsidP="00FE0012">
            <w:pPr>
              <w:rPr>
                <w:bCs/>
                <w:color w:val="000000"/>
              </w:rPr>
            </w:pPr>
            <w:r w:rsidRPr="006F1A05">
              <w:rPr>
                <w:bCs/>
                <w:color w:val="000000"/>
              </w:rPr>
              <w:t>Уровень регистрируемой  безработицы  к численности эко</w:t>
            </w:r>
            <w:r>
              <w:rPr>
                <w:bCs/>
                <w:color w:val="000000"/>
              </w:rPr>
              <w:t>номически активного населения,</w:t>
            </w:r>
            <w:r w:rsidRPr="006F1A05">
              <w:rPr>
                <w:bCs/>
                <w:color w:val="000000"/>
              </w:rPr>
              <w:t xml:space="preserve"> %</w:t>
            </w:r>
          </w:p>
        </w:tc>
        <w:tc>
          <w:tcPr>
            <w:tcW w:w="850" w:type="dxa"/>
          </w:tcPr>
          <w:p w:rsidR="00805E6F" w:rsidRDefault="00805E6F" w:rsidP="00FE0012"/>
          <w:p w:rsidR="00681A54" w:rsidRPr="006F1A05" w:rsidRDefault="00805E6F" w:rsidP="00FE0012">
            <w:r>
              <w:t>1,5</w:t>
            </w:r>
          </w:p>
        </w:tc>
        <w:tc>
          <w:tcPr>
            <w:tcW w:w="851" w:type="dxa"/>
          </w:tcPr>
          <w:p w:rsidR="00805E6F" w:rsidRDefault="00805E6F" w:rsidP="00FE0012"/>
          <w:p w:rsidR="00681A54" w:rsidRPr="006F1A05" w:rsidRDefault="00805E6F" w:rsidP="00FE0012">
            <w:r>
              <w:t>1,7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805E6F" w:rsidP="00FE0012">
            <w:r>
              <w:t>1,6</w:t>
            </w:r>
          </w:p>
        </w:tc>
        <w:tc>
          <w:tcPr>
            <w:tcW w:w="851" w:type="dxa"/>
            <w:shd w:val="clear" w:color="auto" w:fill="FFFFFF"/>
          </w:tcPr>
          <w:p w:rsidR="00805E6F" w:rsidRDefault="00805E6F" w:rsidP="00FE0012"/>
          <w:p w:rsidR="00681A54" w:rsidRPr="006F1A05" w:rsidRDefault="00805E6F" w:rsidP="00FE0012">
            <w:r>
              <w:t>1,5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805E6F" w:rsidP="00FE0012">
            <w:r>
              <w:t>1,4</w:t>
            </w:r>
          </w:p>
        </w:tc>
        <w:tc>
          <w:tcPr>
            <w:tcW w:w="709" w:type="dxa"/>
            <w:shd w:val="clear" w:color="auto" w:fill="FFFFFF"/>
          </w:tcPr>
          <w:p w:rsidR="00805E6F" w:rsidRDefault="00805E6F" w:rsidP="00FE0012"/>
          <w:p w:rsidR="00681A54" w:rsidRPr="006F1A05" w:rsidRDefault="00805E6F" w:rsidP="00FE0012">
            <w:r>
              <w:t>1,4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805E6F" w:rsidP="00FE0012">
            <w:r>
              <w:t>1,3</w:t>
            </w:r>
          </w:p>
        </w:tc>
        <w:tc>
          <w:tcPr>
            <w:tcW w:w="709" w:type="dxa"/>
            <w:shd w:val="clear" w:color="auto" w:fill="FFFFFF"/>
          </w:tcPr>
          <w:p w:rsidR="00805E6F" w:rsidRDefault="00805E6F" w:rsidP="00FE0012"/>
          <w:p w:rsidR="00681A54" w:rsidRPr="006F1A05" w:rsidRDefault="00805E6F" w:rsidP="00FE0012">
            <w:r>
              <w:t>1,3</w:t>
            </w:r>
          </w:p>
        </w:tc>
        <w:tc>
          <w:tcPr>
            <w:tcW w:w="851" w:type="dxa"/>
            <w:gridSpan w:val="2"/>
            <w:shd w:val="clear" w:color="auto" w:fill="FFFFFF"/>
            <w:noWrap/>
            <w:vAlign w:val="bottom"/>
          </w:tcPr>
          <w:p w:rsidR="00681A54" w:rsidRPr="006F1A05" w:rsidRDefault="00805E6F" w:rsidP="00FE0012">
            <w:r>
              <w:t>1,2</w:t>
            </w:r>
          </w:p>
        </w:tc>
        <w:tc>
          <w:tcPr>
            <w:tcW w:w="724" w:type="dxa"/>
            <w:shd w:val="clear" w:color="auto" w:fill="FFFFFF"/>
          </w:tcPr>
          <w:p w:rsidR="00805E6F" w:rsidRDefault="00805E6F" w:rsidP="00FE0012"/>
          <w:p w:rsidR="00681A54" w:rsidRPr="006F1A05" w:rsidRDefault="00805E6F" w:rsidP="00FE0012">
            <w:r>
              <w:t>1,2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681A54" w:rsidRPr="006F1A05" w:rsidRDefault="00805E6F" w:rsidP="00FE0012">
            <w:r>
              <w:t>1,1</w:t>
            </w:r>
          </w:p>
        </w:tc>
        <w:tc>
          <w:tcPr>
            <w:tcW w:w="725" w:type="dxa"/>
            <w:shd w:val="clear" w:color="auto" w:fill="FFFFFF"/>
          </w:tcPr>
          <w:p w:rsidR="00681A54" w:rsidRDefault="00681A54" w:rsidP="00FE0012"/>
          <w:p w:rsidR="00805E6F" w:rsidRPr="006F1A05" w:rsidRDefault="00805E6F" w:rsidP="00FE0012">
            <w:r>
              <w:t>73,3</w:t>
            </w:r>
          </w:p>
        </w:tc>
      </w:tr>
      <w:tr w:rsidR="00681A54" w:rsidRPr="006F1A05" w:rsidTr="00FE0012">
        <w:trPr>
          <w:trHeight w:val="148"/>
        </w:trPr>
        <w:tc>
          <w:tcPr>
            <w:tcW w:w="15468" w:type="dxa"/>
            <w:gridSpan w:val="14"/>
          </w:tcPr>
          <w:p w:rsidR="00681A54" w:rsidRDefault="00681A54" w:rsidP="00FE0012">
            <w:pPr>
              <w:rPr>
                <w:b/>
              </w:rPr>
            </w:pPr>
            <w:r>
              <w:rPr>
                <w:b/>
              </w:rPr>
              <w:t>Доходы населения</w:t>
            </w:r>
          </w:p>
        </w:tc>
      </w:tr>
      <w:tr w:rsidR="00516ABA" w:rsidRPr="00F63A75" w:rsidTr="009C71A9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681A54" w:rsidRPr="006F1A05" w:rsidRDefault="00681A54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с</w:t>
            </w:r>
            <w:r w:rsidRPr="006F1A05">
              <w:rPr>
                <w:bCs/>
                <w:color w:val="000000"/>
              </w:rPr>
              <w:t>реднемесячн</w:t>
            </w:r>
            <w:r>
              <w:rPr>
                <w:bCs/>
                <w:color w:val="000000"/>
              </w:rPr>
              <w:t>ой</w:t>
            </w:r>
            <w:r w:rsidRPr="006F1A05">
              <w:rPr>
                <w:bCs/>
                <w:color w:val="000000"/>
              </w:rPr>
              <w:t xml:space="preserve"> заработн</w:t>
            </w:r>
            <w:r>
              <w:rPr>
                <w:bCs/>
                <w:color w:val="000000"/>
              </w:rPr>
              <w:t>ой</w:t>
            </w:r>
            <w:r w:rsidRPr="006F1A05">
              <w:rPr>
                <w:bCs/>
                <w:color w:val="000000"/>
              </w:rPr>
              <w:t xml:space="preserve"> плат</w:t>
            </w:r>
            <w:r>
              <w:rPr>
                <w:bCs/>
                <w:color w:val="000000"/>
              </w:rPr>
              <w:t>ы, %</w:t>
            </w:r>
          </w:p>
        </w:tc>
        <w:tc>
          <w:tcPr>
            <w:tcW w:w="850" w:type="dxa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 w:rsidRPr="00F63A75">
              <w:rPr>
                <w:sz w:val="20"/>
                <w:szCs w:val="20"/>
              </w:rPr>
              <w:t>103,8</w:t>
            </w:r>
          </w:p>
        </w:tc>
        <w:tc>
          <w:tcPr>
            <w:tcW w:w="851" w:type="dxa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 w:rsidRPr="00F63A75">
              <w:rPr>
                <w:sz w:val="20"/>
                <w:szCs w:val="20"/>
              </w:rPr>
              <w:t>100,3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 w:rsidRPr="00F63A75">
              <w:rPr>
                <w:sz w:val="20"/>
                <w:szCs w:val="20"/>
              </w:rPr>
              <w:t>101,9</w:t>
            </w:r>
          </w:p>
        </w:tc>
        <w:tc>
          <w:tcPr>
            <w:tcW w:w="851" w:type="dxa"/>
            <w:shd w:val="clear" w:color="auto" w:fill="FFFFFF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 w:rsidRPr="00F63A75">
              <w:rPr>
                <w:sz w:val="20"/>
                <w:szCs w:val="20"/>
              </w:rPr>
              <w:t>106,0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 w:rsidRPr="00F63A75">
              <w:rPr>
                <w:sz w:val="20"/>
                <w:szCs w:val="20"/>
              </w:rPr>
              <w:t>107,0</w:t>
            </w:r>
          </w:p>
        </w:tc>
        <w:tc>
          <w:tcPr>
            <w:tcW w:w="709" w:type="dxa"/>
            <w:shd w:val="clear" w:color="auto" w:fill="FFFFFF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 w:rsidRPr="00F63A75">
              <w:rPr>
                <w:sz w:val="20"/>
                <w:szCs w:val="20"/>
              </w:rPr>
              <w:t>107,2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709" w:type="dxa"/>
            <w:shd w:val="clear" w:color="auto" w:fill="FFFFFF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681A54" w:rsidRPr="00F63A75" w:rsidRDefault="00F63A75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725" w:type="dxa"/>
            <w:shd w:val="clear" w:color="auto" w:fill="FFFFFF"/>
          </w:tcPr>
          <w:p w:rsidR="00681A54" w:rsidRPr="00824684" w:rsidRDefault="00D0477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516ABA" w:rsidRPr="006F1A05" w:rsidTr="009C71A9">
        <w:trPr>
          <w:trHeight w:val="148"/>
        </w:trPr>
        <w:tc>
          <w:tcPr>
            <w:tcW w:w="5955" w:type="dxa"/>
            <w:shd w:val="clear" w:color="auto" w:fill="auto"/>
          </w:tcPr>
          <w:p w:rsidR="00681A54" w:rsidRPr="006F1A05" w:rsidRDefault="00681A54" w:rsidP="00FE0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A0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 доходами ниже прожиточного минимума, % </w:t>
            </w:r>
          </w:p>
        </w:tc>
        <w:tc>
          <w:tcPr>
            <w:tcW w:w="850" w:type="dxa"/>
          </w:tcPr>
          <w:p w:rsidR="00996C08" w:rsidRDefault="00996C08" w:rsidP="00FE0012"/>
          <w:p w:rsidR="00681A54" w:rsidRPr="006F1A05" w:rsidRDefault="00996C08" w:rsidP="00FE0012">
            <w:r>
              <w:t>19,7</w:t>
            </w:r>
          </w:p>
        </w:tc>
        <w:tc>
          <w:tcPr>
            <w:tcW w:w="851" w:type="dxa"/>
          </w:tcPr>
          <w:p w:rsidR="00996C08" w:rsidRDefault="00996C08" w:rsidP="00FE0012"/>
          <w:p w:rsidR="00681A54" w:rsidRPr="006F1A05" w:rsidRDefault="00996C08" w:rsidP="00FE0012">
            <w:r>
              <w:t>19,6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996C08" w:rsidP="00FE0012">
            <w:r>
              <w:t>19,3</w:t>
            </w:r>
          </w:p>
        </w:tc>
        <w:tc>
          <w:tcPr>
            <w:tcW w:w="851" w:type="dxa"/>
            <w:shd w:val="clear" w:color="auto" w:fill="FFFFFF"/>
          </w:tcPr>
          <w:p w:rsidR="00996C08" w:rsidRDefault="00996C08" w:rsidP="00FE0012"/>
          <w:p w:rsidR="00681A54" w:rsidRPr="006F1A05" w:rsidRDefault="00996C08" w:rsidP="00FE0012">
            <w:r>
              <w:t>18,0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996C08" w:rsidP="00FE0012">
            <w:r>
              <w:t>17,0</w:t>
            </w:r>
          </w:p>
        </w:tc>
        <w:tc>
          <w:tcPr>
            <w:tcW w:w="709" w:type="dxa"/>
            <w:shd w:val="clear" w:color="auto" w:fill="FFFFFF"/>
          </w:tcPr>
          <w:p w:rsidR="00996C08" w:rsidRDefault="00996C08" w:rsidP="00FE0012"/>
          <w:p w:rsidR="00681A54" w:rsidRPr="006F1A05" w:rsidRDefault="00996C08" w:rsidP="00FE0012">
            <w:r>
              <w:t>16,0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996C08" w:rsidP="00FE0012">
            <w:r>
              <w:t>15,0</w:t>
            </w:r>
          </w:p>
        </w:tc>
        <w:tc>
          <w:tcPr>
            <w:tcW w:w="709" w:type="dxa"/>
            <w:shd w:val="clear" w:color="auto" w:fill="FFFFFF"/>
          </w:tcPr>
          <w:p w:rsidR="00996C08" w:rsidRDefault="00996C08" w:rsidP="00FE0012"/>
          <w:p w:rsidR="00681A54" w:rsidRPr="006F1A05" w:rsidRDefault="00996C08" w:rsidP="00FE0012">
            <w:r>
              <w:t>14,0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681A54" w:rsidRPr="006F1A05" w:rsidRDefault="00996C08" w:rsidP="00FE0012">
            <w:r>
              <w:t>13,0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996C08" w:rsidRDefault="00996C08" w:rsidP="00FE0012"/>
          <w:p w:rsidR="00681A54" w:rsidRPr="006F1A05" w:rsidRDefault="00996C08" w:rsidP="00FE0012">
            <w:r>
              <w:t>12,0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681A54" w:rsidRPr="006F1A05" w:rsidRDefault="00996C08" w:rsidP="00FE0012">
            <w:r>
              <w:t>11,0</w:t>
            </w:r>
          </w:p>
        </w:tc>
        <w:tc>
          <w:tcPr>
            <w:tcW w:w="725" w:type="dxa"/>
            <w:shd w:val="clear" w:color="auto" w:fill="FFFFFF"/>
          </w:tcPr>
          <w:p w:rsidR="00996C08" w:rsidRDefault="00996C08" w:rsidP="00FE0012"/>
          <w:p w:rsidR="00681A54" w:rsidRPr="006F1A05" w:rsidRDefault="00996C08" w:rsidP="00FE0012">
            <w:r>
              <w:t>55,8</w:t>
            </w:r>
          </w:p>
        </w:tc>
      </w:tr>
      <w:tr w:rsidR="00681A54" w:rsidRPr="006F1A05" w:rsidTr="00FE0012">
        <w:trPr>
          <w:trHeight w:val="148"/>
        </w:trPr>
        <w:tc>
          <w:tcPr>
            <w:tcW w:w="15468" w:type="dxa"/>
            <w:gridSpan w:val="14"/>
          </w:tcPr>
          <w:p w:rsidR="00681A54" w:rsidRPr="0027499B" w:rsidRDefault="00681A54" w:rsidP="00FE0012">
            <w:pPr>
              <w:rPr>
                <w:b/>
              </w:rPr>
            </w:pPr>
            <w:r w:rsidRPr="0027499B">
              <w:rPr>
                <w:b/>
              </w:rPr>
              <w:t>Развитие здравоохранения</w:t>
            </w:r>
          </w:p>
        </w:tc>
      </w:tr>
      <w:tr w:rsidR="00516ABA" w:rsidRPr="006F1A05" w:rsidTr="008D57AA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681A54" w:rsidRPr="006F1A05" w:rsidRDefault="00681A54" w:rsidP="00FE0012">
            <w:pPr>
              <w:rPr>
                <w:bCs/>
              </w:rPr>
            </w:pPr>
            <w:r>
              <w:rPr>
                <w:bCs/>
              </w:rPr>
              <w:lastRenderedPageBreak/>
              <w:t>Обеспеченность:</w:t>
            </w:r>
          </w:p>
        </w:tc>
        <w:tc>
          <w:tcPr>
            <w:tcW w:w="850" w:type="dxa"/>
          </w:tcPr>
          <w:p w:rsidR="00681A54" w:rsidRPr="006F1A05" w:rsidRDefault="00681A54" w:rsidP="00FE0012"/>
        </w:tc>
        <w:tc>
          <w:tcPr>
            <w:tcW w:w="851" w:type="dxa"/>
          </w:tcPr>
          <w:p w:rsidR="00681A54" w:rsidRPr="006F1A05" w:rsidRDefault="00681A54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681A54" w:rsidP="00FE0012"/>
        </w:tc>
        <w:tc>
          <w:tcPr>
            <w:tcW w:w="851" w:type="dxa"/>
            <w:shd w:val="clear" w:color="auto" w:fill="FFFFFF"/>
          </w:tcPr>
          <w:p w:rsidR="00681A54" w:rsidRPr="006F1A05" w:rsidRDefault="00681A54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681A54" w:rsidP="00FE0012"/>
        </w:tc>
        <w:tc>
          <w:tcPr>
            <w:tcW w:w="709" w:type="dxa"/>
            <w:shd w:val="clear" w:color="auto" w:fill="FFFFFF"/>
          </w:tcPr>
          <w:p w:rsidR="00681A54" w:rsidRPr="006F1A05" w:rsidRDefault="00681A54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681A54" w:rsidRPr="006F1A05" w:rsidRDefault="00681A54" w:rsidP="00FE0012"/>
        </w:tc>
        <w:tc>
          <w:tcPr>
            <w:tcW w:w="709" w:type="dxa"/>
            <w:shd w:val="clear" w:color="auto" w:fill="FFFFFF"/>
          </w:tcPr>
          <w:p w:rsidR="00681A54" w:rsidRPr="006F1A05" w:rsidRDefault="00681A54" w:rsidP="00FE0012"/>
        </w:tc>
        <w:tc>
          <w:tcPr>
            <w:tcW w:w="709" w:type="dxa"/>
            <w:shd w:val="clear" w:color="auto" w:fill="FFFFFF"/>
            <w:noWrap/>
            <w:vAlign w:val="bottom"/>
          </w:tcPr>
          <w:p w:rsidR="00681A54" w:rsidRPr="006F1A05" w:rsidRDefault="00681A54" w:rsidP="00FE0012"/>
        </w:tc>
        <w:tc>
          <w:tcPr>
            <w:tcW w:w="866" w:type="dxa"/>
            <w:gridSpan w:val="2"/>
            <w:shd w:val="clear" w:color="auto" w:fill="FFFFFF"/>
          </w:tcPr>
          <w:p w:rsidR="00681A54" w:rsidRPr="006F1A05" w:rsidRDefault="00681A54" w:rsidP="00FE0012"/>
        </w:tc>
        <w:tc>
          <w:tcPr>
            <w:tcW w:w="693" w:type="dxa"/>
            <w:shd w:val="clear" w:color="auto" w:fill="FFFFFF"/>
            <w:noWrap/>
            <w:vAlign w:val="bottom"/>
          </w:tcPr>
          <w:p w:rsidR="00681A54" w:rsidRPr="006F1A05" w:rsidRDefault="00681A54" w:rsidP="00FE0012"/>
        </w:tc>
        <w:tc>
          <w:tcPr>
            <w:tcW w:w="725" w:type="dxa"/>
            <w:shd w:val="clear" w:color="auto" w:fill="FFFFFF"/>
          </w:tcPr>
          <w:p w:rsidR="00681A54" w:rsidRPr="006F1A05" w:rsidRDefault="00681A54" w:rsidP="00FE0012"/>
        </w:tc>
      </w:tr>
      <w:tr w:rsidR="000059DD" w:rsidRPr="006F1A05" w:rsidTr="008D57AA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Pr="006F1A05" w:rsidRDefault="000059DD" w:rsidP="00FE0012">
            <w:pPr>
              <w:ind w:firstLineChars="100" w:firstLine="240"/>
            </w:pPr>
            <w:r>
              <w:t xml:space="preserve">- </w:t>
            </w:r>
            <w:r w:rsidRPr="006F1A05">
              <w:t>амбулаторно-поликлиническими учреждениями</w:t>
            </w:r>
            <w:r>
              <w:t>, пос. в смену на 10 000 жителей</w:t>
            </w:r>
          </w:p>
        </w:tc>
        <w:tc>
          <w:tcPr>
            <w:tcW w:w="850" w:type="dxa"/>
          </w:tcPr>
          <w:p w:rsidR="000059DD" w:rsidRDefault="000059DD" w:rsidP="00FE0012">
            <w:pPr>
              <w:rPr>
                <w:sz w:val="20"/>
                <w:szCs w:val="20"/>
              </w:rPr>
            </w:pPr>
          </w:p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141,4</w:t>
            </w:r>
          </w:p>
        </w:tc>
        <w:tc>
          <w:tcPr>
            <w:tcW w:w="851" w:type="dxa"/>
          </w:tcPr>
          <w:p w:rsidR="000059DD" w:rsidRDefault="000059DD" w:rsidP="00FE0012">
            <w:pPr>
              <w:rPr>
                <w:sz w:val="20"/>
                <w:szCs w:val="20"/>
              </w:rPr>
            </w:pPr>
          </w:p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141,5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141,6</w:t>
            </w:r>
          </w:p>
        </w:tc>
        <w:tc>
          <w:tcPr>
            <w:tcW w:w="851" w:type="dxa"/>
            <w:shd w:val="clear" w:color="auto" w:fill="FFFFFF"/>
          </w:tcPr>
          <w:p w:rsidR="000059DD" w:rsidRDefault="000059DD" w:rsidP="00FE0012">
            <w:pPr>
              <w:rPr>
                <w:sz w:val="20"/>
                <w:szCs w:val="20"/>
              </w:rPr>
            </w:pPr>
          </w:p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141,7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141,8</w:t>
            </w:r>
          </w:p>
        </w:tc>
        <w:tc>
          <w:tcPr>
            <w:tcW w:w="709" w:type="dxa"/>
            <w:shd w:val="clear" w:color="auto" w:fill="FFFFFF"/>
          </w:tcPr>
          <w:p w:rsidR="000059DD" w:rsidRDefault="000059DD" w:rsidP="00FE0012">
            <w:pPr>
              <w:rPr>
                <w:sz w:val="20"/>
                <w:szCs w:val="20"/>
              </w:rPr>
            </w:pPr>
          </w:p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141,8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141,9</w:t>
            </w:r>
          </w:p>
        </w:tc>
        <w:tc>
          <w:tcPr>
            <w:tcW w:w="709" w:type="dxa"/>
            <w:shd w:val="clear" w:color="auto" w:fill="FFFFFF"/>
          </w:tcPr>
          <w:p w:rsidR="000059DD" w:rsidRDefault="000059DD" w:rsidP="00FE0012">
            <w:pPr>
              <w:rPr>
                <w:sz w:val="20"/>
                <w:szCs w:val="20"/>
              </w:rPr>
            </w:pPr>
          </w:p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141,9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142,0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Default="000059DD" w:rsidP="00FE0012">
            <w:pPr>
              <w:rPr>
                <w:sz w:val="20"/>
                <w:szCs w:val="20"/>
              </w:rPr>
            </w:pPr>
          </w:p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142,0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142,1</w:t>
            </w:r>
          </w:p>
        </w:tc>
        <w:tc>
          <w:tcPr>
            <w:tcW w:w="725" w:type="dxa"/>
            <w:shd w:val="clear" w:color="auto" w:fill="FFFFFF"/>
          </w:tcPr>
          <w:p w:rsidR="000059DD" w:rsidRDefault="000059DD" w:rsidP="00FE0012">
            <w:pPr>
              <w:rPr>
                <w:sz w:val="20"/>
                <w:szCs w:val="20"/>
              </w:rPr>
            </w:pPr>
          </w:p>
          <w:p w:rsidR="000059DD" w:rsidRPr="00B650F1" w:rsidRDefault="000059DD" w:rsidP="00FE0012">
            <w:pPr>
              <w:rPr>
                <w:sz w:val="20"/>
                <w:szCs w:val="20"/>
              </w:rPr>
            </w:pPr>
            <w:r w:rsidRPr="00B650F1">
              <w:rPr>
                <w:sz w:val="20"/>
                <w:szCs w:val="20"/>
              </w:rPr>
              <w:t>100,5</w:t>
            </w:r>
          </w:p>
        </w:tc>
      </w:tr>
      <w:tr w:rsidR="000059DD" w:rsidRPr="006F1A05" w:rsidTr="008D57AA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Default="000059DD" w:rsidP="00FE0012">
            <w:pPr>
              <w:ind w:firstLineChars="100" w:firstLine="240"/>
            </w:pPr>
            <w:r>
              <w:t>- врачами, число врачей на 10 000 жителей, чел.</w:t>
            </w:r>
          </w:p>
        </w:tc>
        <w:tc>
          <w:tcPr>
            <w:tcW w:w="850" w:type="dxa"/>
          </w:tcPr>
          <w:p w:rsidR="000059DD" w:rsidRPr="006F1A05" w:rsidRDefault="000059DD" w:rsidP="00FE0012"/>
        </w:tc>
        <w:tc>
          <w:tcPr>
            <w:tcW w:w="851" w:type="dxa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851" w:type="dxa"/>
            <w:shd w:val="clear" w:color="auto" w:fill="FFFFFF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0059DD" w:rsidP="00FE0012"/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25" w:type="dxa"/>
            <w:shd w:val="clear" w:color="auto" w:fill="FFFFFF"/>
          </w:tcPr>
          <w:p w:rsidR="000059DD" w:rsidRPr="006F1A05" w:rsidRDefault="000059DD" w:rsidP="00FE0012"/>
        </w:tc>
      </w:tr>
      <w:tr w:rsidR="000059DD" w:rsidRPr="006F1A05" w:rsidTr="008D57AA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Default="000059DD" w:rsidP="00FE0012">
            <w:r>
              <w:t>Смертность населения трудоспособного возраста (на 1000 человек населения)</w:t>
            </w:r>
          </w:p>
        </w:tc>
        <w:tc>
          <w:tcPr>
            <w:tcW w:w="850" w:type="dxa"/>
          </w:tcPr>
          <w:p w:rsidR="00B21744" w:rsidRDefault="00B21744" w:rsidP="00FE0012"/>
          <w:p w:rsidR="000059DD" w:rsidRPr="00B21744" w:rsidRDefault="00B21744" w:rsidP="00FE0012">
            <w:r w:rsidRPr="00B21744">
              <w:t>5,13</w:t>
            </w:r>
          </w:p>
        </w:tc>
        <w:tc>
          <w:tcPr>
            <w:tcW w:w="851" w:type="dxa"/>
          </w:tcPr>
          <w:p w:rsidR="000059DD" w:rsidRDefault="000059DD" w:rsidP="00FE0012"/>
          <w:p w:rsidR="000059DD" w:rsidRPr="006F1A05" w:rsidRDefault="000059DD" w:rsidP="00FE0012">
            <w:r>
              <w:t>5,38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5,30</w:t>
            </w:r>
          </w:p>
        </w:tc>
        <w:tc>
          <w:tcPr>
            <w:tcW w:w="851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5,20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793267" w:rsidRDefault="00C04A10" w:rsidP="00FE0012">
            <w:pPr>
              <w:rPr>
                <w:highlight w:val="yellow"/>
              </w:rPr>
            </w:pPr>
            <w:r w:rsidRPr="00C04A10">
              <w:t>5,15</w:t>
            </w:r>
          </w:p>
        </w:tc>
        <w:tc>
          <w:tcPr>
            <w:tcW w:w="709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5,10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4,9</w:t>
            </w:r>
          </w:p>
        </w:tc>
        <w:tc>
          <w:tcPr>
            <w:tcW w:w="709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4,8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4,7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4,6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4,5</w:t>
            </w:r>
          </w:p>
        </w:tc>
        <w:tc>
          <w:tcPr>
            <w:tcW w:w="725" w:type="dxa"/>
            <w:shd w:val="clear" w:color="auto" w:fill="FFFFFF"/>
          </w:tcPr>
          <w:p w:rsidR="00B21744" w:rsidRDefault="00B21744" w:rsidP="00FE0012"/>
          <w:p w:rsidR="000059DD" w:rsidRPr="00793267" w:rsidRDefault="00B21744" w:rsidP="00FE0012">
            <w:pPr>
              <w:rPr>
                <w:highlight w:val="yellow"/>
              </w:rPr>
            </w:pPr>
            <w:r>
              <w:t>87,7</w:t>
            </w:r>
          </w:p>
        </w:tc>
      </w:tr>
      <w:tr w:rsidR="000059DD" w:rsidRPr="006F1A05" w:rsidTr="00FE0012">
        <w:trPr>
          <w:trHeight w:val="148"/>
        </w:trPr>
        <w:tc>
          <w:tcPr>
            <w:tcW w:w="15468" w:type="dxa"/>
            <w:gridSpan w:val="14"/>
          </w:tcPr>
          <w:p w:rsidR="000059DD" w:rsidRPr="00FC12D3" w:rsidRDefault="000059DD" w:rsidP="00FE0012">
            <w:pPr>
              <w:rPr>
                <w:b/>
              </w:rPr>
            </w:pPr>
            <w:r w:rsidRPr="00FC12D3">
              <w:rPr>
                <w:b/>
              </w:rPr>
              <w:t>Развитие образования</w:t>
            </w:r>
          </w:p>
        </w:tc>
      </w:tr>
      <w:tr w:rsidR="000059DD" w:rsidRPr="006F1A05" w:rsidTr="008D57AA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6F1A05" w:rsidRDefault="000059DD" w:rsidP="00FE0012">
            <w:pPr>
              <w:rPr>
                <w:bCs/>
              </w:rPr>
            </w:pPr>
            <w:r w:rsidRPr="006F1A05">
              <w:rPr>
                <w:bCs/>
              </w:rPr>
              <w:t>Численность детей в учреждениях детского дошкольного образования</w:t>
            </w:r>
            <w:r>
              <w:rPr>
                <w:bCs/>
              </w:rPr>
              <w:t>, человек</w:t>
            </w:r>
          </w:p>
        </w:tc>
        <w:tc>
          <w:tcPr>
            <w:tcW w:w="850" w:type="dxa"/>
          </w:tcPr>
          <w:p w:rsidR="00495A31" w:rsidRDefault="00495A31" w:rsidP="00FE0012">
            <w:pPr>
              <w:rPr>
                <w:sz w:val="20"/>
                <w:szCs w:val="20"/>
              </w:rPr>
            </w:pPr>
          </w:p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1771</w:t>
            </w:r>
          </w:p>
        </w:tc>
        <w:tc>
          <w:tcPr>
            <w:tcW w:w="851" w:type="dxa"/>
          </w:tcPr>
          <w:p w:rsidR="00495A31" w:rsidRDefault="00495A31" w:rsidP="00FE0012">
            <w:pPr>
              <w:rPr>
                <w:sz w:val="20"/>
                <w:szCs w:val="20"/>
              </w:rPr>
            </w:pPr>
          </w:p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1798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1825</w:t>
            </w:r>
          </w:p>
        </w:tc>
        <w:tc>
          <w:tcPr>
            <w:tcW w:w="851" w:type="dxa"/>
            <w:shd w:val="clear" w:color="auto" w:fill="FFFFFF"/>
          </w:tcPr>
          <w:p w:rsidR="00495A31" w:rsidRDefault="00495A31" w:rsidP="00FE0012">
            <w:pPr>
              <w:rPr>
                <w:sz w:val="20"/>
                <w:szCs w:val="20"/>
              </w:rPr>
            </w:pPr>
          </w:p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1830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1835</w:t>
            </w:r>
          </w:p>
        </w:tc>
        <w:tc>
          <w:tcPr>
            <w:tcW w:w="709" w:type="dxa"/>
            <w:shd w:val="clear" w:color="auto" w:fill="FFFFFF"/>
          </w:tcPr>
          <w:p w:rsidR="00495A31" w:rsidRDefault="00495A31" w:rsidP="00FE0012">
            <w:pPr>
              <w:rPr>
                <w:sz w:val="20"/>
                <w:szCs w:val="20"/>
              </w:rPr>
            </w:pPr>
          </w:p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auto" w:fill="FFFFFF"/>
          </w:tcPr>
          <w:p w:rsidR="00495A31" w:rsidRDefault="00495A31" w:rsidP="00FE0012">
            <w:pPr>
              <w:rPr>
                <w:sz w:val="20"/>
                <w:szCs w:val="20"/>
              </w:rPr>
            </w:pPr>
          </w:p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2050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495A31" w:rsidRDefault="00495A31" w:rsidP="00FE0012">
            <w:pPr>
              <w:rPr>
                <w:sz w:val="20"/>
                <w:szCs w:val="20"/>
              </w:rPr>
            </w:pPr>
          </w:p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2065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495A31" w:rsidRDefault="00495A31" w:rsidP="00FE0012">
            <w:pPr>
              <w:rPr>
                <w:sz w:val="20"/>
                <w:szCs w:val="20"/>
              </w:rPr>
            </w:pPr>
            <w:r w:rsidRPr="00495A31">
              <w:rPr>
                <w:sz w:val="20"/>
                <w:szCs w:val="20"/>
              </w:rPr>
              <w:t>2085</w:t>
            </w:r>
          </w:p>
        </w:tc>
        <w:tc>
          <w:tcPr>
            <w:tcW w:w="725" w:type="dxa"/>
            <w:shd w:val="clear" w:color="auto" w:fill="FFFFFF"/>
          </w:tcPr>
          <w:p w:rsidR="00495A31" w:rsidRDefault="00495A31" w:rsidP="00FE0012">
            <w:pPr>
              <w:rPr>
                <w:sz w:val="20"/>
                <w:szCs w:val="20"/>
              </w:rPr>
            </w:pPr>
          </w:p>
          <w:p w:rsidR="000059DD" w:rsidRPr="00495A31" w:rsidRDefault="00495A3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</w:tr>
      <w:tr w:rsidR="000059DD" w:rsidRPr="00FA0B6C" w:rsidTr="008D57AA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7A7146" w:rsidRDefault="000059DD" w:rsidP="00FE0012">
            <w:pPr>
              <w:rPr>
                <w:bCs/>
              </w:rPr>
            </w:pPr>
            <w:r w:rsidRPr="007A7146">
              <w:rPr>
                <w:bCs/>
              </w:rPr>
              <w:t>Численность учащихся в учреждениях общего образования, тыс.человек</w:t>
            </w:r>
          </w:p>
        </w:tc>
        <w:tc>
          <w:tcPr>
            <w:tcW w:w="850" w:type="dxa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4,072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4,081</w:t>
            </w:r>
          </w:p>
        </w:tc>
        <w:tc>
          <w:tcPr>
            <w:tcW w:w="851" w:type="dxa"/>
            <w:shd w:val="clear" w:color="auto" w:fill="FFFFFF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4,090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4,100</w:t>
            </w:r>
          </w:p>
        </w:tc>
        <w:tc>
          <w:tcPr>
            <w:tcW w:w="709" w:type="dxa"/>
            <w:shd w:val="clear" w:color="auto" w:fill="FFFFFF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4,150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4,190</w:t>
            </w:r>
          </w:p>
        </w:tc>
        <w:tc>
          <w:tcPr>
            <w:tcW w:w="709" w:type="dxa"/>
            <w:shd w:val="clear" w:color="auto" w:fill="FFFFFF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5,05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5,150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5,250</w:t>
            </w:r>
          </w:p>
        </w:tc>
        <w:tc>
          <w:tcPr>
            <w:tcW w:w="725" w:type="dxa"/>
            <w:shd w:val="clear" w:color="auto" w:fill="FFFFFF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0059DD" w:rsidRPr="006F1A05" w:rsidTr="008D57AA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7A7146" w:rsidRDefault="000059DD" w:rsidP="00FE0012">
            <w:pPr>
              <w:rPr>
                <w:bCs/>
              </w:rPr>
            </w:pPr>
            <w:r w:rsidRPr="00BE13F4">
              <w:rPr>
                <w:bCs/>
              </w:rPr>
              <w:t>Охват детей дошкольным образованием (число мест в дошкольных образовательных учреждениях в расчете на 1000 детей возраста от 1 до 6 лет)</w:t>
            </w:r>
          </w:p>
        </w:tc>
        <w:tc>
          <w:tcPr>
            <w:tcW w:w="850" w:type="dxa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 w:rsidRPr="00FA0B6C">
              <w:rPr>
                <w:sz w:val="20"/>
                <w:szCs w:val="20"/>
              </w:rPr>
              <w:t>572,1</w:t>
            </w:r>
          </w:p>
        </w:tc>
        <w:tc>
          <w:tcPr>
            <w:tcW w:w="851" w:type="dxa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570,8</w:t>
            </w:r>
          </w:p>
        </w:tc>
        <w:tc>
          <w:tcPr>
            <w:tcW w:w="851" w:type="dxa"/>
            <w:shd w:val="clear" w:color="auto" w:fill="FFFFFF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709" w:type="dxa"/>
            <w:shd w:val="clear" w:color="auto" w:fill="FFFFFF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745,2</w:t>
            </w:r>
          </w:p>
        </w:tc>
        <w:tc>
          <w:tcPr>
            <w:tcW w:w="709" w:type="dxa"/>
            <w:shd w:val="clear" w:color="auto" w:fill="FFFFFF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751,8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753,6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753,6</w:t>
            </w:r>
          </w:p>
        </w:tc>
        <w:tc>
          <w:tcPr>
            <w:tcW w:w="725" w:type="dxa"/>
            <w:shd w:val="clear" w:color="auto" w:fill="FFFFFF"/>
          </w:tcPr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FA0B6C" w:rsidRDefault="00FA0B6C" w:rsidP="00FE0012">
            <w:pPr>
              <w:rPr>
                <w:sz w:val="20"/>
                <w:szCs w:val="20"/>
              </w:rPr>
            </w:pPr>
          </w:p>
          <w:p w:rsidR="000059DD" w:rsidRPr="00FA0B6C" w:rsidRDefault="00FA0B6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</w:t>
            </w:r>
          </w:p>
        </w:tc>
      </w:tr>
      <w:tr w:rsidR="000059DD" w:rsidRPr="006F1A05" w:rsidTr="00FE0012">
        <w:trPr>
          <w:trHeight w:val="148"/>
        </w:trPr>
        <w:tc>
          <w:tcPr>
            <w:tcW w:w="15468" w:type="dxa"/>
            <w:gridSpan w:val="14"/>
          </w:tcPr>
          <w:p w:rsidR="000059DD" w:rsidRDefault="000059DD" w:rsidP="00FE0012">
            <w:pPr>
              <w:rPr>
                <w:b/>
              </w:rPr>
            </w:pPr>
            <w:r>
              <w:rPr>
                <w:b/>
              </w:rPr>
              <w:t>Развитие физической культуры и спорта</w:t>
            </w:r>
          </w:p>
        </w:tc>
      </w:tr>
      <w:tr w:rsidR="000059DD" w:rsidRPr="006F1A05" w:rsidTr="006C2A7F">
        <w:trPr>
          <w:trHeight w:val="148"/>
        </w:trPr>
        <w:tc>
          <w:tcPr>
            <w:tcW w:w="5955" w:type="dxa"/>
            <w:shd w:val="clear" w:color="auto" w:fill="auto"/>
          </w:tcPr>
          <w:p w:rsidR="000059DD" w:rsidRPr="00DE047F" w:rsidRDefault="000059DD" w:rsidP="00FE0012">
            <w:r w:rsidRPr="00DE047F"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850" w:type="dxa"/>
          </w:tcPr>
          <w:p w:rsidR="000059DD" w:rsidRDefault="000059DD" w:rsidP="00FE0012"/>
          <w:p w:rsidR="000059DD" w:rsidRPr="006F1A05" w:rsidRDefault="000059DD" w:rsidP="00FE0012">
            <w:r>
              <w:t>25,2</w:t>
            </w:r>
          </w:p>
        </w:tc>
        <w:tc>
          <w:tcPr>
            <w:tcW w:w="851" w:type="dxa"/>
          </w:tcPr>
          <w:p w:rsidR="000059DD" w:rsidRDefault="000059DD" w:rsidP="00FE0012"/>
          <w:p w:rsidR="000059DD" w:rsidRPr="006F1A05" w:rsidRDefault="000059DD" w:rsidP="00FE0012">
            <w:r>
              <w:t>28,2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30,9</w:t>
            </w:r>
          </w:p>
        </w:tc>
        <w:tc>
          <w:tcPr>
            <w:tcW w:w="851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32,4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34,7</w:t>
            </w:r>
          </w:p>
        </w:tc>
        <w:tc>
          <w:tcPr>
            <w:tcW w:w="709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36,2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37,9</w:t>
            </w:r>
          </w:p>
        </w:tc>
        <w:tc>
          <w:tcPr>
            <w:tcW w:w="709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39,5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41,3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43,1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44,9</w:t>
            </w:r>
          </w:p>
        </w:tc>
        <w:tc>
          <w:tcPr>
            <w:tcW w:w="725" w:type="dxa"/>
            <w:shd w:val="clear" w:color="auto" w:fill="FFFFFF"/>
          </w:tcPr>
          <w:p w:rsidR="000059DD" w:rsidRDefault="000059DD" w:rsidP="00FE0012">
            <w:pPr>
              <w:rPr>
                <w:sz w:val="20"/>
                <w:szCs w:val="20"/>
              </w:rPr>
            </w:pPr>
          </w:p>
          <w:p w:rsidR="000059DD" w:rsidRPr="007576D3" w:rsidRDefault="000059DD" w:rsidP="00FE0012">
            <w:pPr>
              <w:rPr>
                <w:sz w:val="20"/>
                <w:szCs w:val="20"/>
              </w:rPr>
            </w:pPr>
            <w:r w:rsidRPr="007576D3">
              <w:rPr>
                <w:sz w:val="20"/>
                <w:szCs w:val="20"/>
              </w:rPr>
              <w:t>178,2</w:t>
            </w:r>
          </w:p>
        </w:tc>
      </w:tr>
      <w:tr w:rsidR="000059DD" w:rsidRPr="006F1A05" w:rsidTr="006C2A7F">
        <w:trPr>
          <w:trHeight w:val="148"/>
        </w:trPr>
        <w:tc>
          <w:tcPr>
            <w:tcW w:w="5955" w:type="dxa"/>
            <w:shd w:val="clear" w:color="auto" w:fill="auto"/>
          </w:tcPr>
          <w:p w:rsidR="000059DD" w:rsidRPr="00DE047F" w:rsidRDefault="000059DD" w:rsidP="00FE0012">
            <w:r w:rsidRPr="00DE047F">
              <w:t>Обеспеченность спортивными сооружениями, шт.:</w:t>
            </w:r>
          </w:p>
        </w:tc>
        <w:tc>
          <w:tcPr>
            <w:tcW w:w="850" w:type="dxa"/>
          </w:tcPr>
          <w:p w:rsidR="000059DD" w:rsidRPr="006F1A05" w:rsidRDefault="000059DD" w:rsidP="00FE0012"/>
        </w:tc>
        <w:tc>
          <w:tcPr>
            <w:tcW w:w="851" w:type="dxa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851" w:type="dxa"/>
            <w:shd w:val="clear" w:color="auto" w:fill="FFFFFF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0059DD" w:rsidP="00FE0012"/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25" w:type="dxa"/>
            <w:shd w:val="clear" w:color="auto" w:fill="FFFFFF"/>
          </w:tcPr>
          <w:p w:rsidR="000059DD" w:rsidRPr="006F1A05" w:rsidRDefault="000059DD" w:rsidP="00FE0012"/>
        </w:tc>
      </w:tr>
      <w:tr w:rsidR="000059DD" w:rsidRPr="006F1A05" w:rsidTr="006C2A7F">
        <w:trPr>
          <w:trHeight w:val="148"/>
        </w:trPr>
        <w:tc>
          <w:tcPr>
            <w:tcW w:w="5955" w:type="dxa"/>
            <w:shd w:val="clear" w:color="auto" w:fill="auto"/>
          </w:tcPr>
          <w:p w:rsidR="000059DD" w:rsidRPr="00DE047F" w:rsidRDefault="000059DD" w:rsidP="00FE0012">
            <w:r w:rsidRPr="00DE047F">
              <w:t>- плавательные бассейны</w:t>
            </w:r>
          </w:p>
        </w:tc>
        <w:tc>
          <w:tcPr>
            <w:tcW w:w="850" w:type="dxa"/>
          </w:tcPr>
          <w:p w:rsidR="000059DD" w:rsidRPr="006F1A05" w:rsidRDefault="000059DD" w:rsidP="00FE0012">
            <w:r>
              <w:t>0</w:t>
            </w:r>
          </w:p>
        </w:tc>
        <w:tc>
          <w:tcPr>
            <w:tcW w:w="851" w:type="dxa"/>
          </w:tcPr>
          <w:p w:rsidR="000059DD" w:rsidRPr="006F1A05" w:rsidRDefault="000059DD" w:rsidP="00FE0012">
            <w:r>
              <w:t>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0</w:t>
            </w:r>
          </w:p>
        </w:tc>
        <w:tc>
          <w:tcPr>
            <w:tcW w:w="851" w:type="dxa"/>
            <w:shd w:val="clear" w:color="auto" w:fill="FFFFFF"/>
          </w:tcPr>
          <w:p w:rsidR="000059DD" w:rsidRPr="006F1A05" w:rsidRDefault="000059DD" w:rsidP="00FE0012">
            <w:r>
              <w:t>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>
            <w:r>
              <w:t>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>
            <w:r>
              <w:t>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2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0059DD" w:rsidP="00FE0012">
            <w:r>
              <w:t>2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2</w:t>
            </w:r>
          </w:p>
        </w:tc>
        <w:tc>
          <w:tcPr>
            <w:tcW w:w="725" w:type="dxa"/>
            <w:shd w:val="clear" w:color="auto" w:fill="FFFFFF"/>
          </w:tcPr>
          <w:p w:rsidR="000059DD" w:rsidRPr="006F1A05" w:rsidRDefault="000059DD" w:rsidP="00FE0012">
            <w:r>
              <w:t>х</w:t>
            </w:r>
          </w:p>
        </w:tc>
      </w:tr>
      <w:tr w:rsidR="000059DD" w:rsidRPr="006F1A05" w:rsidTr="006C2A7F">
        <w:trPr>
          <w:trHeight w:val="148"/>
        </w:trPr>
        <w:tc>
          <w:tcPr>
            <w:tcW w:w="5955" w:type="dxa"/>
            <w:shd w:val="clear" w:color="auto" w:fill="auto"/>
          </w:tcPr>
          <w:p w:rsidR="000059DD" w:rsidRPr="00DE047F" w:rsidRDefault="000059DD" w:rsidP="00FE0012">
            <w:r w:rsidRPr="00DE047F">
              <w:t>- спортивные залы</w:t>
            </w:r>
          </w:p>
        </w:tc>
        <w:tc>
          <w:tcPr>
            <w:tcW w:w="850" w:type="dxa"/>
          </w:tcPr>
          <w:p w:rsidR="000059DD" w:rsidRPr="006F1A05" w:rsidRDefault="000059DD" w:rsidP="00FE0012">
            <w:r>
              <w:t>13</w:t>
            </w:r>
          </w:p>
        </w:tc>
        <w:tc>
          <w:tcPr>
            <w:tcW w:w="851" w:type="dxa"/>
          </w:tcPr>
          <w:p w:rsidR="000059DD" w:rsidRPr="006F1A05" w:rsidRDefault="000059DD" w:rsidP="00FE0012">
            <w:r>
              <w:t>14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16</w:t>
            </w:r>
          </w:p>
        </w:tc>
        <w:tc>
          <w:tcPr>
            <w:tcW w:w="851" w:type="dxa"/>
            <w:shd w:val="clear" w:color="auto" w:fill="FFFFFF"/>
          </w:tcPr>
          <w:p w:rsidR="000059DD" w:rsidRPr="006F1A05" w:rsidRDefault="000059DD" w:rsidP="00FE0012">
            <w:r>
              <w:t>17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18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>
            <w:r>
              <w:t>19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20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>
            <w:r>
              <w:t>20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21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0059DD" w:rsidP="00FE0012">
            <w:r>
              <w:t>22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23</w:t>
            </w:r>
          </w:p>
        </w:tc>
        <w:tc>
          <w:tcPr>
            <w:tcW w:w="725" w:type="dxa"/>
            <w:shd w:val="clear" w:color="auto" w:fill="FFFFFF"/>
          </w:tcPr>
          <w:p w:rsidR="000059DD" w:rsidRPr="001D5D80" w:rsidRDefault="000059DD" w:rsidP="00FE0012">
            <w:pPr>
              <w:rPr>
                <w:sz w:val="20"/>
                <w:szCs w:val="20"/>
              </w:rPr>
            </w:pPr>
            <w:r w:rsidRPr="001D5D80">
              <w:rPr>
                <w:sz w:val="20"/>
                <w:szCs w:val="20"/>
              </w:rPr>
              <w:t>176,9</w:t>
            </w:r>
          </w:p>
        </w:tc>
      </w:tr>
      <w:tr w:rsidR="000059DD" w:rsidRPr="006F1A05" w:rsidTr="006C2A7F">
        <w:trPr>
          <w:trHeight w:val="148"/>
        </w:trPr>
        <w:tc>
          <w:tcPr>
            <w:tcW w:w="5955" w:type="dxa"/>
            <w:shd w:val="clear" w:color="auto" w:fill="auto"/>
          </w:tcPr>
          <w:p w:rsidR="000059DD" w:rsidRPr="00DE047F" w:rsidRDefault="000059DD" w:rsidP="00FE0012">
            <w:r w:rsidRPr="00DE047F">
              <w:t>- плоскостные сооружения</w:t>
            </w:r>
          </w:p>
        </w:tc>
        <w:tc>
          <w:tcPr>
            <w:tcW w:w="850" w:type="dxa"/>
          </w:tcPr>
          <w:p w:rsidR="000059DD" w:rsidRPr="006F1A05" w:rsidRDefault="000059DD" w:rsidP="00FE0012">
            <w:r>
              <w:t>50</w:t>
            </w:r>
          </w:p>
        </w:tc>
        <w:tc>
          <w:tcPr>
            <w:tcW w:w="851" w:type="dxa"/>
          </w:tcPr>
          <w:p w:rsidR="000059DD" w:rsidRPr="006F1A05" w:rsidRDefault="000059DD" w:rsidP="00FE0012">
            <w:r>
              <w:t>51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52</w:t>
            </w:r>
          </w:p>
        </w:tc>
        <w:tc>
          <w:tcPr>
            <w:tcW w:w="851" w:type="dxa"/>
            <w:shd w:val="clear" w:color="auto" w:fill="FFFFFF"/>
          </w:tcPr>
          <w:p w:rsidR="000059DD" w:rsidRPr="006F1A05" w:rsidRDefault="000059DD" w:rsidP="00FE0012">
            <w:r>
              <w:t>53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55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>
            <w:r>
              <w:t>56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57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>
            <w:r>
              <w:t>58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59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0059DD" w:rsidP="00FE0012">
            <w:r>
              <w:t>60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61</w:t>
            </w:r>
          </w:p>
        </w:tc>
        <w:tc>
          <w:tcPr>
            <w:tcW w:w="725" w:type="dxa"/>
            <w:shd w:val="clear" w:color="auto" w:fill="FFFFFF"/>
          </w:tcPr>
          <w:p w:rsidR="000059DD" w:rsidRPr="0096257E" w:rsidRDefault="000059DD" w:rsidP="00FE0012">
            <w:pPr>
              <w:rPr>
                <w:sz w:val="20"/>
                <w:szCs w:val="20"/>
              </w:rPr>
            </w:pPr>
            <w:r w:rsidRPr="0096257E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0059DD" w:rsidRPr="006F1A05" w:rsidTr="00FE0012">
        <w:trPr>
          <w:trHeight w:val="148"/>
        </w:trPr>
        <w:tc>
          <w:tcPr>
            <w:tcW w:w="15468" w:type="dxa"/>
            <w:gridSpan w:val="14"/>
          </w:tcPr>
          <w:p w:rsidR="000059DD" w:rsidRDefault="000059DD" w:rsidP="00FE0012">
            <w:pPr>
              <w:rPr>
                <w:b/>
              </w:rPr>
            </w:pPr>
            <w:r>
              <w:rPr>
                <w:b/>
              </w:rPr>
              <w:t>Развитие культуры</w:t>
            </w:r>
          </w:p>
        </w:tc>
      </w:tr>
      <w:tr w:rsidR="000059DD" w:rsidRPr="006F1A05" w:rsidTr="00EC405A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Pr="006F1A05" w:rsidRDefault="000059DD" w:rsidP="00FE0012">
            <w:r w:rsidRPr="00836307">
              <w:t>Число культурно-досуговых учреждений</w:t>
            </w:r>
            <w:r>
              <w:t xml:space="preserve"> на территории муниципального образования, ед.</w:t>
            </w:r>
          </w:p>
        </w:tc>
        <w:tc>
          <w:tcPr>
            <w:tcW w:w="850" w:type="dxa"/>
          </w:tcPr>
          <w:p w:rsidR="000059DD" w:rsidRDefault="000059DD" w:rsidP="00FE0012"/>
          <w:p w:rsidR="000059DD" w:rsidRPr="006F1A05" w:rsidRDefault="000059DD" w:rsidP="00FE0012">
            <w:r>
              <w:t>10</w:t>
            </w:r>
          </w:p>
        </w:tc>
        <w:tc>
          <w:tcPr>
            <w:tcW w:w="851" w:type="dxa"/>
          </w:tcPr>
          <w:p w:rsidR="000059DD" w:rsidRDefault="000059DD" w:rsidP="00FE0012"/>
          <w:p w:rsidR="000059DD" w:rsidRPr="006F1A05" w:rsidRDefault="000059DD" w:rsidP="00FE0012">
            <w: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10</w:t>
            </w:r>
          </w:p>
        </w:tc>
        <w:tc>
          <w:tcPr>
            <w:tcW w:w="851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11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11</w:t>
            </w:r>
          </w:p>
        </w:tc>
        <w:tc>
          <w:tcPr>
            <w:tcW w:w="709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11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11</w:t>
            </w:r>
          </w:p>
        </w:tc>
        <w:tc>
          <w:tcPr>
            <w:tcW w:w="709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11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11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11</w:t>
            </w:r>
          </w:p>
        </w:tc>
        <w:tc>
          <w:tcPr>
            <w:tcW w:w="725" w:type="dxa"/>
            <w:shd w:val="clear" w:color="auto" w:fill="FFFFFF"/>
          </w:tcPr>
          <w:p w:rsidR="000059DD" w:rsidRDefault="000059DD" w:rsidP="00FE0012">
            <w:pPr>
              <w:rPr>
                <w:sz w:val="20"/>
                <w:szCs w:val="20"/>
              </w:rPr>
            </w:pPr>
          </w:p>
          <w:p w:rsidR="000059DD" w:rsidRPr="009932FD" w:rsidRDefault="000059DD" w:rsidP="00FE0012">
            <w:pPr>
              <w:rPr>
                <w:sz w:val="20"/>
                <w:szCs w:val="20"/>
              </w:rPr>
            </w:pPr>
            <w:r w:rsidRPr="009932FD">
              <w:rPr>
                <w:sz w:val="20"/>
                <w:szCs w:val="20"/>
              </w:rPr>
              <w:t>110,0</w:t>
            </w:r>
          </w:p>
        </w:tc>
      </w:tr>
      <w:tr w:rsidR="000059DD" w:rsidRPr="006F1A05" w:rsidTr="00EC405A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Default="000059DD" w:rsidP="00FE0012">
            <w:r>
              <w:t xml:space="preserve">Обеспеченность </w:t>
            </w:r>
            <w:r w:rsidRPr="006F1A05">
              <w:rPr>
                <w:color w:val="000000"/>
              </w:rPr>
              <w:t>учреждениями культурно-досугового типа</w:t>
            </w:r>
            <w:r>
              <w:rPr>
                <w:color w:val="000000"/>
              </w:rPr>
              <w:t>,  учреждений  на 100 тыс.населения</w:t>
            </w:r>
          </w:p>
        </w:tc>
        <w:tc>
          <w:tcPr>
            <w:tcW w:w="850" w:type="dxa"/>
          </w:tcPr>
          <w:p w:rsidR="000059DD" w:rsidRDefault="000059DD" w:rsidP="00FE0012"/>
          <w:p w:rsidR="000059DD" w:rsidRPr="006F1A05" w:rsidRDefault="000059DD" w:rsidP="00FE0012">
            <w:r>
              <w:t>24,4</w:t>
            </w:r>
          </w:p>
        </w:tc>
        <w:tc>
          <w:tcPr>
            <w:tcW w:w="851" w:type="dxa"/>
          </w:tcPr>
          <w:p w:rsidR="000059DD" w:rsidRDefault="000059DD" w:rsidP="00FE0012"/>
          <w:p w:rsidR="000059DD" w:rsidRPr="006F1A05" w:rsidRDefault="000059DD" w:rsidP="00FE0012">
            <w:r>
              <w:t>24,6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24,6</w:t>
            </w:r>
          </w:p>
        </w:tc>
        <w:tc>
          <w:tcPr>
            <w:tcW w:w="851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26,6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26,6</w:t>
            </w:r>
          </w:p>
        </w:tc>
        <w:tc>
          <w:tcPr>
            <w:tcW w:w="709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26,6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26,6</w:t>
            </w:r>
          </w:p>
        </w:tc>
        <w:tc>
          <w:tcPr>
            <w:tcW w:w="709" w:type="dxa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26,6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26,6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Default="000059DD" w:rsidP="00FE0012"/>
          <w:p w:rsidR="000059DD" w:rsidRPr="006F1A05" w:rsidRDefault="000059DD" w:rsidP="00FE0012">
            <w:r>
              <w:t>26,6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26,6</w:t>
            </w:r>
          </w:p>
        </w:tc>
        <w:tc>
          <w:tcPr>
            <w:tcW w:w="725" w:type="dxa"/>
            <w:shd w:val="clear" w:color="auto" w:fill="FFFFFF"/>
          </w:tcPr>
          <w:p w:rsidR="000059DD" w:rsidRDefault="000059DD" w:rsidP="00FE0012">
            <w:pPr>
              <w:rPr>
                <w:sz w:val="20"/>
                <w:szCs w:val="20"/>
              </w:rPr>
            </w:pPr>
          </w:p>
          <w:p w:rsidR="000059DD" w:rsidRPr="00B8078F" w:rsidRDefault="000059DD" w:rsidP="00FE0012">
            <w:pPr>
              <w:rPr>
                <w:sz w:val="20"/>
                <w:szCs w:val="20"/>
              </w:rPr>
            </w:pPr>
            <w:r w:rsidRPr="00B8078F">
              <w:rPr>
                <w:sz w:val="20"/>
                <w:szCs w:val="20"/>
              </w:rPr>
              <w:t>109,0</w:t>
            </w:r>
          </w:p>
        </w:tc>
      </w:tr>
      <w:tr w:rsidR="000059DD" w:rsidRPr="006F1A05" w:rsidTr="00FE0012">
        <w:trPr>
          <w:trHeight w:val="148"/>
        </w:trPr>
        <w:tc>
          <w:tcPr>
            <w:tcW w:w="15468" w:type="dxa"/>
            <w:gridSpan w:val="14"/>
          </w:tcPr>
          <w:p w:rsidR="000059DD" w:rsidRDefault="000059DD" w:rsidP="00FE0012">
            <w:pPr>
              <w:jc w:val="center"/>
              <w:rPr>
                <w:b/>
              </w:rPr>
            </w:pPr>
            <w:r>
              <w:rPr>
                <w:b/>
              </w:rPr>
              <w:t>Развитие реального сектора экономики муниципального образования</w:t>
            </w:r>
          </w:p>
        </w:tc>
      </w:tr>
      <w:tr w:rsidR="000059DD" w:rsidRPr="006F1A05" w:rsidTr="00FE0012">
        <w:trPr>
          <w:trHeight w:val="148"/>
        </w:trPr>
        <w:tc>
          <w:tcPr>
            <w:tcW w:w="15468" w:type="dxa"/>
            <w:gridSpan w:val="14"/>
          </w:tcPr>
          <w:p w:rsidR="000059DD" w:rsidRPr="002C751A" w:rsidRDefault="000059DD" w:rsidP="00FE0012">
            <w:pPr>
              <w:rPr>
                <w:b/>
              </w:rPr>
            </w:pPr>
            <w:r w:rsidRPr="002C751A">
              <w:rPr>
                <w:b/>
              </w:rPr>
              <w:t>Транспорт</w:t>
            </w:r>
          </w:p>
        </w:tc>
      </w:tr>
      <w:tr w:rsidR="000059DD" w:rsidRPr="00A73474" w:rsidTr="00EC405A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6F1A05" w:rsidRDefault="000059DD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о</w:t>
            </w:r>
            <w:r w:rsidRPr="006F1A05">
              <w:rPr>
                <w:bCs/>
                <w:color w:val="000000"/>
              </w:rPr>
              <w:t>бъем</w:t>
            </w:r>
            <w:r>
              <w:rPr>
                <w:bCs/>
                <w:color w:val="000000"/>
              </w:rPr>
              <w:t>а</w:t>
            </w:r>
            <w:r w:rsidRPr="006F1A05">
              <w:rPr>
                <w:bCs/>
                <w:color w:val="000000"/>
              </w:rPr>
              <w:t xml:space="preserve"> услуг транспорта, </w:t>
            </w:r>
            <w:r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</w:tcPr>
          <w:p w:rsidR="000059DD" w:rsidRPr="00A73474" w:rsidRDefault="00585613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126,6</w:t>
            </w:r>
          </w:p>
          <w:p w:rsidR="000059DD" w:rsidRPr="00A73474" w:rsidRDefault="000059DD" w:rsidP="00FE00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9DD" w:rsidRPr="00A73474" w:rsidRDefault="00585613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123,0</w:t>
            </w:r>
          </w:p>
          <w:p w:rsidR="000059DD" w:rsidRPr="00A73474" w:rsidRDefault="000059DD" w:rsidP="00FE00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A73474" w:rsidRDefault="000059DD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101,3</w:t>
            </w:r>
          </w:p>
        </w:tc>
        <w:tc>
          <w:tcPr>
            <w:tcW w:w="851" w:type="dxa"/>
            <w:shd w:val="clear" w:color="auto" w:fill="FFFFFF"/>
          </w:tcPr>
          <w:p w:rsidR="000059DD" w:rsidRPr="00A73474" w:rsidRDefault="00585613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100,5</w:t>
            </w:r>
          </w:p>
          <w:p w:rsidR="000059DD" w:rsidRPr="00A73474" w:rsidRDefault="000059DD" w:rsidP="00FE00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A73474" w:rsidRDefault="000059DD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100,6</w:t>
            </w:r>
          </w:p>
        </w:tc>
        <w:tc>
          <w:tcPr>
            <w:tcW w:w="709" w:type="dxa"/>
            <w:shd w:val="clear" w:color="auto" w:fill="FFFFFF"/>
          </w:tcPr>
          <w:p w:rsidR="000059DD" w:rsidRPr="00A73474" w:rsidRDefault="000059DD" w:rsidP="00FE0012">
            <w:pPr>
              <w:rPr>
                <w:sz w:val="20"/>
                <w:szCs w:val="20"/>
              </w:rPr>
            </w:pPr>
          </w:p>
          <w:p w:rsidR="000059DD" w:rsidRPr="00A73474" w:rsidRDefault="000059DD" w:rsidP="00FE0012">
            <w:pPr>
              <w:rPr>
                <w:sz w:val="20"/>
                <w:szCs w:val="20"/>
              </w:rPr>
            </w:pPr>
            <w:r w:rsidRPr="00A73474">
              <w:rPr>
                <w:sz w:val="20"/>
                <w:szCs w:val="20"/>
              </w:rPr>
              <w:t>100,7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A73474" w:rsidRDefault="000059DD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100,8</w:t>
            </w:r>
          </w:p>
        </w:tc>
        <w:tc>
          <w:tcPr>
            <w:tcW w:w="709" w:type="dxa"/>
            <w:shd w:val="clear" w:color="auto" w:fill="FFFFFF"/>
          </w:tcPr>
          <w:p w:rsidR="000059DD" w:rsidRPr="00A73474" w:rsidRDefault="00585613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101</w:t>
            </w:r>
          </w:p>
          <w:p w:rsidR="000059DD" w:rsidRPr="00A73474" w:rsidRDefault="000059DD" w:rsidP="00FE00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A73474" w:rsidRDefault="000059DD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102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A73474" w:rsidRDefault="00585613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103</w:t>
            </w:r>
          </w:p>
          <w:p w:rsidR="000059DD" w:rsidRPr="00A73474" w:rsidRDefault="000059DD" w:rsidP="00FE0012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A73474" w:rsidRDefault="000059DD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104</w:t>
            </w:r>
          </w:p>
        </w:tc>
        <w:tc>
          <w:tcPr>
            <w:tcW w:w="725" w:type="dxa"/>
            <w:shd w:val="clear" w:color="auto" w:fill="FFFFFF"/>
          </w:tcPr>
          <w:p w:rsidR="000059DD" w:rsidRPr="00A73474" w:rsidRDefault="00335143" w:rsidP="00FE0012">
            <w:pPr>
              <w:rPr>
                <w:sz w:val="22"/>
                <w:szCs w:val="22"/>
              </w:rPr>
            </w:pPr>
            <w:r w:rsidRPr="00A73474">
              <w:rPr>
                <w:sz w:val="22"/>
                <w:szCs w:val="22"/>
              </w:rPr>
              <w:t>127,6</w:t>
            </w:r>
          </w:p>
          <w:p w:rsidR="000059DD" w:rsidRPr="00A73474" w:rsidRDefault="000059DD" w:rsidP="00FE0012">
            <w:pPr>
              <w:rPr>
                <w:sz w:val="22"/>
                <w:szCs w:val="22"/>
              </w:rPr>
            </w:pPr>
          </w:p>
        </w:tc>
      </w:tr>
      <w:tr w:rsidR="000059DD" w:rsidRPr="006F1A05" w:rsidTr="00EC405A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Default="000059DD" w:rsidP="00FE0012">
            <w:pPr>
              <w:rPr>
                <w:color w:val="000000"/>
              </w:rPr>
            </w:pPr>
            <w:r>
              <w:rPr>
                <w:color w:val="000000"/>
              </w:rPr>
              <w:t>Перевезено пассажиров, тыс,чел.</w:t>
            </w:r>
          </w:p>
        </w:tc>
        <w:tc>
          <w:tcPr>
            <w:tcW w:w="850" w:type="dxa"/>
          </w:tcPr>
          <w:p w:rsidR="000059DD" w:rsidRPr="00E33AA7" w:rsidRDefault="000059DD" w:rsidP="00E33AA7">
            <w:pPr>
              <w:rPr>
                <w:sz w:val="20"/>
                <w:szCs w:val="20"/>
              </w:rPr>
            </w:pPr>
            <w:r w:rsidRPr="00E33AA7">
              <w:rPr>
                <w:sz w:val="20"/>
                <w:szCs w:val="20"/>
              </w:rPr>
              <w:t>1020,7</w:t>
            </w:r>
          </w:p>
        </w:tc>
        <w:tc>
          <w:tcPr>
            <w:tcW w:w="851" w:type="dxa"/>
          </w:tcPr>
          <w:p w:rsidR="000059DD" w:rsidRPr="006F1A05" w:rsidRDefault="000059DD" w:rsidP="00FE0012">
            <w:r>
              <w:t>1050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1100</w:t>
            </w:r>
          </w:p>
        </w:tc>
        <w:tc>
          <w:tcPr>
            <w:tcW w:w="851" w:type="dxa"/>
            <w:shd w:val="clear" w:color="auto" w:fill="FFFFFF"/>
          </w:tcPr>
          <w:p w:rsidR="000059DD" w:rsidRPr="006F1A05" w:rsidRDefault="000059DD" w:rsidP="00FE0012">
            <w:r>
              <w:t>1160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1230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>
            <w:r>
              <w:t>1300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1350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>
            <w:r>
              <w:t>1400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>
            <w:r>
              <w:t>1450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0059DD" w:rsidP="00FE0012">
            <w:r>
              <w:t>1500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E33AA7" w:rsidRDefault="000059DD" w:rsidP="00FE0012">
            <w:pPr>
              <w:rPr>
                <w:sz w:val="20"/>
                <w:szCs w:val="20"/>
              </w:rPr>
            </w:pPr>
            <w:r w:rsidRPr="00E33AA7">
              <w:rPr>
                <w:sz w:val="20"/>
                <w:szCs w:val="20"/>
              </w:rPr>
              <w:t>1550</w:t>
            </w:r>
          </w:p>
        </w:tc>
        <w:tc>
          <w:tcPr>
            <w:tcW w:w="725" w:type="dxa"/>
            <w:shd w:val="clear" w:color="auto" w:fill="FFFFFF"/>
          </w:tcPr>
          <w:p w:rsidR="000059DD" w:rsidRPr="00E33AA7" w:rsidRDefault="000059DD" w:rsidP="00FE0012">
            <w:pPr>
              <w:rPr>
                <w:sz w:val="20"/>
                <w:szCs w:val="20"/>
              </w:rPr>
            </w:pPr>
            <w:r w:rsidRPr="00E33AA7">
              <w:rPr>
                <w:sz w:val="20"/>
                <w:szCs w:val="20"/>
              </w:rPr>
              <w:t>151,8</w:t>
            </w:r>
          </w:p>
        </w:tc>
      </w:tr>
      <w:tr w:rsidR="000059DD" w:rsidRPr="006F1A05" w:rsidTr="00EC405A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6F1A05" w:rsidRDefault="000059DD" w:rsidP="00FE00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Пассажирооборот транспорта, пассажиро-км</w:t>
            </w:r>
          </w:p>
        </w:tc>
        <w:tc>
          <w:tcPr>
            <w:tcW w:w="850" w:type="dxa"/>
          </w:tcPr>
          <w:p w:rsidR="000059DD" w:rsidRPr="006F1A05" w:rsidRDefault="003C2BD5" w:rsidP="00FE0012">
            <w:r>
              <w:t>12,2</w:t>
            </w:r>
          </w:p>
        </w:tc>
        <w:tc>
          <w:tcPr>
            <w:tcW w:w="851" w:type="dxa"/>
          </w:tcPr>
          <w:p w:rsidR="000059DD" w:rsidRPr="006F1A05" w:rsidRDefault="003C2BD5" w:rsidP="00FE0012">
            <w:r>
              <w:t>13,0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3C2BD5" w:rsidP="00FE0012">
            <w:r>
              <w:t>13,4</w:t>
            </w:r>
          </w:p>
        </w:tc>
        <w:tc>
          <w:tcPr>
            <w:tcW w:w="851" w:type="dxa"/>
            <w:shd w:val="clear" w:color="auto" w:fill="FFFFFF"/>
          </w:tcPr>
          <w:p w:rsidR="000059DD" w:rsidRPr="006F1A05" w:rsidRDefault="003C2BD5" w:rsidP="00FE0012">
            <w:r>
              <w:t>13,6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3C2BD5" w:rsidP="00FE0012">
            <w:r>
              <w:t>14,0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3C2BD5" w:rsidP="00FE0012">
            <w:r>
              <w:t>14,4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3C2BD5" w:rsidP="00FE0012">
            <w:r>
              <w:t>14,8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3C2BD5" w:rsidP="00FE0012">
            <w:r>
              <w:t>15,2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3C2BD5" w:rsidP="00FE0012">
            <w:r>
              <w:t>15,6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3C2BD5" w:rsidP="00FE0012">
            <w:r>
              <w:t>16,0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3C2BD5" w:rsidP="00FE0012">
            <w:r>
              <w:t>16,4</w:t>
            </w:r>
          </w:p>
        </w:tc>
        <w:tc>
          <w:tcPr>
            <w:tcW w:w="725" w:type="dxa"/>
            <w:shd w:val="clear" w:color="auto" w:fill="FFFFFF"/>
          </w:tcPr>
          <w:p w:rsidR="000059DD" w:rsidRPr="003C2BD5" w:rsidRDefault="003C2BD5" w:rsidP="00FE0012">
            <w:pPr>
              <w:rPr>
                <w:sz w:val="20"/>
                <w:szCs w:val="20"/>
              </w:rPr>
            </w:pPr>
            <w:r w:rsidRPr="003C2BD5">
              <w:rPr>
                <w:sz w:val="20"/>
                <w:szCs w:val="20"/>
              </w:rPr>
              <w:t>134,4</w:t>
            </w:r>
          </w:p>
        </w:tc>
      </w:tr>
      <w:tr w:rsidR="000059DD" w:rsidRPr="006F1A05" w:rsidTr="00EC405A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Default="000059DD" w:rsidP="00FE0012">
            <w:pPr>
              <w:rPr>
                <w:color w:val="000000"/>
              </w:rPr>
            </w:pPr>
            <w:r>
              <w:rPr>
                <w:color w:val="000000"/>
              </w:rPr>
              <w:t>Доля отремонтированных  автомобильных дорог общего пользования местного значения с твердым покрытием, %</w:t>
            </w:r>
          </w:p>
        </w:tc>
        <w:tc>
          <w:tcPr>
            <w:tcW w:w="850" w:type="dxa"/>
          </w:tcPr>
          <w:p w:rsidR="000F106D" w:rsidRDefault="000F106D" w:rsidP="00FE0012"/>
          <w:p w:rsidR="000F106D" w:rsidRDefault="000F106D" w:rsidP="00FE0012"/>
          <w:p w:rsidR="000059DD" w:rsidRPr="006F1A05" w:rsidRDefault="00352CA8" w:rsidP="00FE0012">
            <w:r>
              <w:t>0,05</w:t>
            </w:r>
          </w:p>
        </w:tc>
        <w:tc>
          <w:tcPr>
            <w:tcW w:w="851" w:type="dxa"/>
          </w:tcPr>
          <w:p w:rsidR="000F106D" w:rsidRDefault="000F106D" w:rsidP="00FE0012"/>
          <w:p w:rsidR="000F106D" w:rsidRDefault="000F106D" w:rsidP="00FE0012"/>
          <w:p w:rsidR="000059DD" w:rsidRPr="006F1A05" w:rsidRDefault="00352CA8" w:rsidP="00FE0012">
            <w:r>
              <w:t>0,1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352CA8" w:rsidP="00FE0012">
            <w:r>
              <w:t>0,1</w:t>
            </w:r>
          </w:p>
        </w:tc>
        <w:tc>
          <w:tcPr>
            <w:tcW w:w="851" w:type="dxa"/>
            <w:shd w:val="clear" w:color="auto" w:fill="FFFFFF"/>
          </w:tcPr>
          <w:p w:rsidR="000F106D" w:rsidRDefault="000F106D" w:rsidP="00FE0012"/>
          <w:p w:rsidR="000F106D" w:rsidRDefault="000F106D" w:rsidP="00FE0012"/>
          <w:p w:rsidR="000059DD" w:rsidRPr="006F1A05" w:rsidRDefault="00352CA8" w:rsidP="00FE0012">
            <w:r>
              <w:t>0,1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352CA8" w:rsidP="00FE0012">
            <w:r>
              <w:t>0,2</w:t>
            </w:r>
          </w:p>
        </w:tc>
        <w:tc>
          <w:tcPr>
            <w:tcW w:w="709" w:type="dxa"/>
            <w:shd w:val="clear" w:color="auto" w:fill="FFFFFF"/>
          </w:tcPr>
          <w:p w:rsidR="000F106D" w:rsidRDefault="000F106D" w:rsidP="00FE0012"/>
          <w:p w:rsidR="000F106D" w:rsidRDefault="000F106D" w:rsidP="00FE0012"/>
          <w:p w:rsidR="000059DD" w:rsidRPr="006F1A05" w:rsidRDefault="00352CA8" w:rsidP="00FE0012">
            <w:r>
              <w:t>0,2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352CA8" w:rsidP="00FE0012">
            <w:r>
              <w:t>0,3</w:t>
            </w:r>
          </w:p>
        </w:tc>
        <w:tc>
          <w:tcPr>
            <w:tcW w:w="709" w:type="dxa"/>
            <w:shd w:val="clear" w:color="auto" w:fill="FFFFFF"/>
          </w:tcPr>
          <w:p w:rsidR="000F106D" w:rsidRDefault="000F106D" w:rsidP="00FE0012"/>
          <w:p w:rsidR="000F106D" w:rsidRDefault="000F106D" w:rsidP="00FE0012"/>
          <w:p w:rsidR="000059DD" w:rsidRPr="006F1A05" w:rsidRDefault="00352CA8" w:rsidP="00FE0012">
            <w:r>
              <w:t>0,3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352CA8" w:rsidP="00FE0012">
            <w:r>
              <w:t>0,4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F106D" w:rsidRDefault="000F106D" w:rsidP="00FE0012"/>
          <w:p w:rsidR="000F106D" w:rsidRDefault="000F106D" w:rsidP="00FE0012"/>
          <w:p w:rsidR="000059DD" w:rsidRPr="006F1A05" w:rsidRDefault="00352CA8" w:rsidP="00FE0012">
            <w:r>
              <w:t>0,4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352CA8" w:rsidP="00FE0012">
            <w:r>
              <w:t>0,5</w:t>
            </w:r>
          </w:p>
        </w:tc>
        <w:tc>
          <w:tcPr>
            <w:tcW w:w="725" w:type="dxa"/>
            <w:shd w:val="clear" w:color="auto" w:fill="FFFFFF"/>
          </w:tcPr>
          <w:p w:rsidR="000F106D" w:rsidRDefault="000F106D" w:rsidP="00FE0012"/>
          <w:p w:rsidR="000F106D" w:rsidRDefault="000F106D" w:rsidP="00FE0012"/>
          <w:p w:rsidR="000059DD" w:rsidRPr="006F1A05" w:rsidRDefault="000F106D" w:rsidP="00FE0012">
            <w:r>
              <w:t>1000</w:t>
            </w:r>
          </w:p>
        </w:tc>
      </w:tr>
      <w:tr w:rsidR="000059DD" w:rsidRPr="006F1A05" w:rsidTr="00EC405A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F919AC" w:rsidRDefault="000059DD" w:rsidP="00FE0012">
            <w:pPr>
              <w:rPr>
                <w:color w:val="000000"/>
              </w:rPr>
            </w:pPr>
            <w:r w:rsidRPr="00F919AC">
              <w:t xml:space="preserve">Доля протяженности </w:t>
            </w:r>
            <w:r w:rsidR="00F919AC">
              <w:t>автомобильных дорог общего поль</w:t>
            </w:r>
            <w:r w:rsidRPr="00F919AC">
              <w:t>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850" w:type="dxa"/>
          </w:tcPr>
          <w:p w:rsidR="00447553" w:rsidRDefault="00447553" w:rsidP="00FE0012"/>
          <w:p w:rsidR="00447553" w:rsidRDefault="00447553" w:rsidP="00FE0012"/>
          <w:p w:rsidR="00447553" w:rsidRDefault="00447553" w:rsidP="00FE0012"/>
          <w:p w:rsidR="00447553" w:rsidRDefault="00447553" w:rsidP="00FE0012"/>
          <w:p w:rsidR="000059DD" w:rsidRPr="007710E4" w:rsidRDefault="007710E4" w:rsidP="00FE0012">
            <w:pPr>
              <w:rPr>
                <w:highlight w:val="yellow"/>
              </w:rPr>
            </w:pPr>
            <w:r w:rsidRPr="00447553">
              <w:t>88,6</w:t>
            </w:r>
          </w:p>
        </w:tc>
        <w:tc>
          <w:tcPr>
            <w:tcW w:w="851" w:type="dxa"/>
          </w:tcPr>
          <w:p w:rsidR="00447553" w:rsidRDefault="00447553" w:rsidP="00FE0012"/>
          <w:p w:rsidR="00447553" w:rsidRDefault="00447553" w:rsidP="00FE0012"/>
          <w:p w:rsidR="00447553" w:rsidRDefault="00447553" w:rsidP="00FE0012"/>
          <w:p w:rsidR="00447553" w:rsidRDefault="00447553" w:rsidP="00FE0012"/>
          <w:p w:rsidR="000059DD" w:rsidRPr="006F1A05" w:rsidRDefault="00447553" w:rsidP="00FE0012">
            <w:r>
              <w:t>86,1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447553" w:rsidP="00FE0012">
            <w:r>
              <w:t>83,0</w:t>
            </w:r>
          </w:p>
        </w:tc>
        <w:tc>
          <w:tcPr>
            <w:tcW w:w="851" w:type="dxa"/>
            <w:shd w:val="clear" w:color="auto" w:fill="FFFFFF"/>
          </w:tcPr>
          <w:p w:rsidR="00447553" w:rsidRDefault="00447553" w:rsidP="00FE0012"/>
          <w:p w:rsidR="00447553" w:rsidRDefault="00447553" w:rsidP="00FE0012"/>
          <w:p w:rsidR="00447553" w:rsidRDefault="00447553" w:rsidP="00FE0012"/>
          <w:p w:rsidR="00447553" w:rsidRDefault="00447553" w:rsidP="00FE0012"/>
          <w:p w:rsidR="000059DD" w:rsidRPr="006F1A05" w:rsidRDefault="00447553" w:rsidP="00FE0012">
            <w:r>
              <w:t>81,0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447553" w:rsidP="00FE0012">
            <w:r>
              <w:t>79,0</w:t>
            </w:r>
          </w:p>
        </w:tc>
        <w:tc>
          <w:tcPr>
            <w:tcW w:w="709" w:type="dxa"/>
            <w:shd w:val="clear" w:color="auto" w:fill="FFFFFF"/>
          </w:tcPr>
          <w:p w:rsidR="00447553" w:rsidRDefault="00447553" w:rsidP="00FE0012"/>
          <w:p w:rsidR="00447553" w:rsidRDefault="00447553" w:rsidP="00FE0012"/>
          <w:p w:rsidR="00447553" w:rsidRDefault="00447553" w:rsidP="00FE0012"/>
          <w:p w:rsidR="00447553" w:rsidRDefault="00447553" w:rsidP="00FE0012"/>
          <w:p w:rsidR="000059DD" w:rsidRPr="006F1A05" w:rsidRDefault="00447553" w:rsidP="00FE0012">
            <w:r>
              <w:t>77,0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447553" w:rsidP="00FE0012">
            <w:r>
              <w:t>75,0</w:t>
            </w:r>
          </w:p>
        </w:tc>
        <w:tc>
          <w:tcPr>
            <w:tcW w:w="709" w:type="dxa"/>
            <w:shd w:val="clear" w:color="auto" w:fill="FFFFFF"/>
          </w:tcPr>
          <w:p w:rsidR="00447553" w:rsidRDefault="00447553" w:rsidP="00FE0012"/>
          <w:p w:rsidR="00447553" w:rsidRDefault="00447553" w:rsidP="00FE0012"/>
          <w:p w:rsidR="00447553" w:rsidRDefault="00447553" w:rsidP="00FE0012"/>
          <w:p w:rsidR="00447553" w:rsidRDefault="00447553" w:rsidP="00FE0012"/>
          <w:p w:rsidR="000059DD" w:rsidRPr="006F1A05" w:rsidRDefault="00447553" w:rsidP="00FE0012">
            <w:r>
              <w:t>73,0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447553" w:rsidP="00FE0012">
            <w:r>
              <w:t>71,0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447553" w:rsidRDefault="00447553" w:rsidP="00FE0012"/>
          <w:p w:rsidR="00447553" w:rsidRDefault="00447553" w:rsidP="00FE0012"/>
          <w:p w:rsidR="00447553" w:rsidRDefault="00447553" w:rsidP="00FE0012"/>
          <w:p w:rsidR="00447553" w:rsidRDefault="00447553" w:rsidP="00FE0012"/>
          <w:p w:rsidR="000059DD" w:rsidRPr="006F1A05" w:rsidRDefault="00447553" w:rsidP="00FE0012">
            <w:r>
              <w:t>69,0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447553" w:rsidP="00FE0012">
            <w:r>
              <w:t>65,0</w:t>
            </w:r>
          </w:p>
        </w:tc>
        <w:tc>
          <w:tcPr>
            <w:tcW w:w="725" w:type="dxa"/>
            <w:shd w:val="clear" w:color="auto" w:fill="FFFFFF"/>
          </w:tcPr>
          <w:p w:rsidR="00447553" w:rsidRDefault="00447553" w:rsidP="00FE0012"/>
          <w:p w:rsidR="00447553" w:rsidRDefault="00447553" w:rsidP="00FE0012"/>
          <w:p w:rsidR="00447553" w:rsidRDefault="00447553" w:rsidP="00FE0012"/>
          <w:p w:rsidR="00447553" w:rsidRDefault="00447553" w:rsidP="00FE0012"/>
          <w:p w:rsidR="000059DD" w:rsidRPr="006F1A05" w:rsidRDefault="00447553" w:rsidP="00FE0012">
            <w:r>
              <w:t>73,4</w:t>
            </w:r>
          </w:p>
        </w:tc>
      </w:tr>
      <w:tr w:rsidR="000059DD" w:rsidRPr="006F1A05" w:rsidTr="00FE0012">
        <w:trPr>
          <w:trHeight w:val="148"/>
        </w:trPr>
        <w:tc>
          <w:tcPr>
            <w:tcW w:w="15468" w:type="dxa"/>
            <w:gridSpan w:val="14"/>
          </w:tcPr>
          <w:p w:rsidR="000059DD" w:rsidRPr="00720E63" w:rsidRDefault="000059DD" w:rsidP="00FE0012">
            <w:pPr>
              <w:rPr>
                <w:b/>
              </w:rPr>
            </w:pPr>
            <w:r w:rsidRPr="00720E63">
              <w:rPr>
                <w:b/>
              </w:rPr>
              <w:t>ЖКХ</w:t>
            </w:r>
          </w:p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</w:tcPr>
          <w:p w:rsidR="000059DD" w:rsidRPr="006F1A05" w:rsidRDefault="000059DD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о</w:t>
            </w:r>
            <w:r w:rsidRPr="006F1A05">
              <w:rPr>
                <w:bCs/>
                <w:color w:val="000000"/>
              </w:rPr>
              <w:t>бъем</w:t>
            </w:r>
            <w:r>
              <w:rPr>
                <w:bCs/>
                <w:color w:val="000000"/>
              </w:rPr>
              <w:t>а</w:t>
            </w:r>
            <w:r w:rsidRPr="006F1A05">
              <w:rPr>
                <w:bCs/>
                <w:color w:val="000000"/>
              </w:rPr>
              <w:t xml:space="preserve"> выполненных работ и услуг предприятиями жилищно-коммунального комплекса, </w:t>
            </w:r>
            <w:r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</w:tcPr>
          <w:p w:rsidR="00A433BD" w:rsidRDefault="00A433BD" w:rsidP="00FE0012"/>
          <w:p w:rsidR="00A433BD" w:rsidRDefault="00A433BD" w:rsidP="00FE0012"/>
          <w:p w:rsidR="000059DD" w:rsidRPr="006F1A05" w:rsidRDefault="00A433BD" w:rsidP="00FE0012">
            <w:r>
              <w:t>0</w:t>
            </w:r>
          </w:p>
        </w:tc>
        <w:tc>
          <w:tcPr>
            <w:tcW w:w="851" w:type="dxa"/>
          </w:tcPr>
          <w:p w:rsidR="00A433BD" w:rsidRDefault="00A433BD" w:rsidP="00FE0012"/>
          <w:p w:rsidR="00A433BD" w:rsidRDefault="00A433BD" w:rsidP="00FE0012"/>
          <w:p w:rsidR="000059DD" w:rsidRPr="006F1A05" w:rsidRDefault="00A433BD" w:rsidP="00FE0012">
            <w:r>
              <w:t>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851" w:type="dxa"/>
            <w:shd w:val="clear" w:color="auto" w:fill="FFFFFF"/>
          </w:tcPr>
          <w:p w:rsidR="00A433BD" w:rsidRDefault="00A433BD" w:rsidP="00FE0012"/>
          <w:p w:rsidR="00A433BD" w:rsidRDefault="00A433BD" w:rsidP="00FE0012"/>
          <w:p w:rsidR="000059DD" w:rsidRPr="006F1A05" w:rsidRDefault="00A433BD" w:rsidP="00FE0012">
            <w:r>
              <w:t>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A433BD" w:rsidRDefault="00A433BD" w:rsidP="00FE0012"/>
          <w:p w:rsidR="00A433BD" w:rsidRDefault="00A433BD" w:rsidP="00FE0012"/>
          <w:p w:rsidR="000059DD" w:rsidRPr="006F1A05" w:rsidRDefault="00A433BD" w:rsidP="00FE0012">
            <w:r>
              <w:t>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A433BD" w:rsidRDefault="00A433BD" w:rsidP="00FE0012"/>
          <w:p w:rsidR="00A433BD" w:rsidRDefault="00A433BD" w:rsidP="00FE0012"/>
          <w:p w:rsidR="000059DD" w:rsidRPr="006F1A05" w:rsidRDefault="00A433BD" w:rsidP="00FE0012">
            <w:r>
              <w:t>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A433BD" w:rsidRDefault="00A433BD" w:rsidP="00FE0012"/>
          <w:p w:rsidR="00A433BD" w:rsidRDefault="00A433BD" w:rsidP="00FE0012"/>
          <w:p w:rsidR="000059DD" w:rsidRPr="006F1A05" w:rsidRDefault="00A433BD" w:rsidP="00FE0012">
            <w:r>
              <w:t>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725" w:type="dxa"/>
            <w:shd w:val="clear" w:color="auto" w:fill="FFFFFF"/>
          </w:tcPr>
          <w:p w:rsidR="00A433BD" w:rsidRDefault="00A433BD" w:rsidP="00FE0012"/>
          <w:p w:rsidR="00A433BD" w:rsidRDefault="00A433BD" w:rsidP="00FE0012"/>
          <w:p w:rsidR="000059DD" w:rsidRPr="006F1A05" w:rsidRDefault="00A433BD" w:rsidP="00FE0012">
            <w:r>
              <w:t>0</w:t>
            </w:r>
          </w:p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6F1A05" w:rsidRDefault="000059DD" w:rsidP="00FE0012">
            <w:pPr>
              <w:rPr>
                <w:bCs/>
              </w:rPr>
            </w:pPr>
            <w:r w:rsidRPr="006F1A05">
              <w:rPr>
                <w:bCs/>
              </w:rPr>
              <w:t>Физический износ объектов коммунальной инфраструктуры, %</w:t>
            </w:r>
          </w:p>
        </w:tc>
        <w:tc>
          <w:tcPr>
            <w:tcW w:w="850" w:type="dxa"/>
          </w:tcPr>
          <w:p w:rsidR="007710E4" w:rsidRDefault="007710E4" w:rsidP="00FE0012"/>
          <w:p w:rsidR="000059DD" w:rsidRPr="006F1A05" w:rsidRDefault="007710E4" w:rsidP="00FE0012">
            <w:r>
              <w:t>73,0</w:t>
            </w:r>
          </w:p>
        </w:tc>
        <w:tc>
          <w:tcPr>
            <w:tcW w:w="851" w:type="dxa"/>
          </w:tcPr>
          <w:p w:rsidR="007710E4" w:rsidRDefault="007710E4" w:rsidP="00FE0012"/>
          <w:p w:rsidR="000059DD" w:rsidRPr="006F1A05" w:rsidRDefault="007710E4" w:rsidP="00FE0012">
            <w:r>
              <w:t>72,0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7710E4" w:rsidP="00FE0012">
            <w:r>
              <w:t>71,4</w:t>
            </w:r>
          </w:p>
        </w:tc>
        <w:tc>
          <w:tcPr>
            <w:tcW w:w="851" w:type="dxa"/>
            <w:shd w:val="clear" w:color="auto" w:fill="FFFFFF"/>
          </w:tcPr>
          <w:p w:rsidR="007710E4" w:rsidRDefault="007710E4" w:rsidP="00FE0012"/>
          <w:p w:rsidR="000059DD" w:rsidRPr="006F1A05" w:rsidRDefault="007710E4" w:rsidP="00FE0012">
            <w:r>
              <w:t>70,6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7710E4" w:rsidP="00FE0012">
            <w:r>
              <w:t>69,8</w:t>
            </w:r>
          </w:p>
        </w:tc>
        <w:tc>
          <w:tcPr>
            <w:tcW w:w="709" w:type="dxa"/>
            <w:shd w:val="clear" w:color="auto" w:fill="FFFFFF"/>
          </w:tcPr>
          <w:p w:rsidR="007710E4" w:rsidRDefault="007710E4" w:rsidP="00FE0012"/>
          <w:p w:rsidR="000059DD" w:rsidRPr="006F1A05" w:rsidRDefault="007710E4" w:rsidP="00FE0012">
            <w:r>
              <w:t>69,0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7710E4" w:rsidP="00FE0012">
            <w:r>
              <w:t>68,2</w:t>
            </w:r>
          </w:p>
        </w:tc>
        <w:tc>
          <w:tcPr>
            <w:tcW w:w="709" w:type="dxa"/>
            <w:shd w:val="clear" w:color="auto" w:fill="FFFFFF"/>
          </w:tcPr>
          <w:p w:rsidR="007710E4" w:rsidRDefault="007710E4" w:rsidP="00FE0012"/>
          <w:p w:rsidR="000059DD" w:rsidRPr="006F1A05" w:rsidRDefault="007710E4" w:rsidP="00FE0012">
            <w:r>
              <w:t>67,4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7710E4" w:rsidP="00FE0012">
            <w:r>
              <w:t>66,7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7710E4" w:rsidRDefault="007710E4" w:rsidP="00FE0012"/>
          <w:p w:rsidR="000059DD" w:rsidRPr="006F1A05" w:rsidRDefault="007710E4" w:rsidP="00FE0012">
            <w:r>
              <w:t>65,8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7710E4" w:rsidP="00FE0012">
            <w:r>
              <w:t>65,0</w:t>
            </w:r>
          </w:p>
        </w:tc>
        <w:tc>
          <w:tcPr>
            <w:tcW w:w="725" w:type="dxa"/>
            <w:shd w:val="clear" w:color="auto" w:fill="FFFFFF"/>
          </w:tcPr>
          <w:p w:rsidR="007710E4" w:rsidRDefault="007710E4" w:rsidP="00FE0012"/>
          <w:p w:rsidR="000059DD" w:rsidRPr="006F1A05" w:rsidRDefault="007710E4" w:rsidP="00FE0012">
            <w:r>
              <w:t>89,0</w:t>
            </w:r>
          </w:p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6F1A05" w:rsidRDefault="000059DD" w:rsidP="00FE0012">
            <w:pPr>
              <w:rPr>
                <w:bCs/>
              </w:rPr>
            </w:pPr>
            <w:r>
              <w:rPr>
                <w:bCs/>
              </w:rPr>
              <w:t>Удельный вес площади ветхого и аварийного жилого фонда в общем жилищном фонде, %</w:t>
            </w:r>
          </w:p>
        </w:tc>
        <w:tc>
          <w:tcPr>
            <w:tcW w:w="850" w:type="dxa"/>
          </w:tcPr>
          <w:p w:rsidR="00FB67C8" w:rsidRDefault="00FB67C8" w:rsidP="00FE0012"/>
          <w:p w:rsidR="000059DD" w:rsidRPr="006F1A05" w:rsidRDefault="00FB67C8" w:rsidP="00FE0012">
            <w:r>
              <w:t>1,35</w:t>
            </w:r>
          </w:p>
        </w:tc>
        <w:tc>
          <w:tcPr>
            <w:tcW w:w="851" w:type="dxa"/>
          </w:tcPr>
          <w:p w:rsidR="00FB67C8" w:rsidRDefault="00FB67C8" w:rsidP="00FE0012"/>
          <w:p w:rsidR="000059DD" w:rsidRPr="006F1A05" w:rsidRDefault="00FB67C8" w:rsidP="00FE0012">
            <w:r>
              <w:t>1,3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FB67C8" w:rsidP="00FE0012">
            <w:r>
              <w:t>1,25</w:t>
            </w:r>
          </w:p>
        </w:tc>
        <w:tc>
          <w:tcPr>
            <w:tcW w:w="851" w:type="dxa"/>
            <w:shd w:val="clear" w:color="auto" w:fill="FFFFFF"/>
          </w:tcPr>
          <w:p w:rsidR="00FB67C8" w:rsidRDefault="00FB67C8" w:rsidP="00FE0012"/>
          <w:p w:rsidR="000059DD" w:rsidRPr="006F1A05" w:rsidRDefault="00FB67C8" w:rsidP="00FE0012">
            <w:r>
              <w:t>1,2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FB67C8" w:rsidP="00FE0012">
            <w:r>
              <w:t>1,15</w:t>
            </w:r>
          </w:p>
        </w:tc>
        <w:tc>
          <w:tcPr>
            <w:tcW w:w="709" w:type="dxa"/>
            <w:shd w:val="clear" w:color="auto" w:fill="FFFFFF"/>
          </w:tcPr>
          <w:p w:rsidR="00FB67C8" w:rsidRDefault="00FB67C8" w:rsidP="00FE0012"/>
          <w:p w:rsidR="000059DD" w:rsidRPr="006F1A05" w:rsidRDefault="00FB67C8" w:rsidP="00FE0012">
            <w:r>
              <w:t>1,1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FB67C8" w:rsidP="00FE0012">
            <w:r>
              <w:t>1,05</w:t>
            </w:r>
          </w:p>
        </w:tc>
        <w:tc>
          <w:tcPr>
            <w:tcW w:w="709" w:type="dxa"/>
            <w:shd w:val="clear" w:color="auto" w:fill="FFFFFF"/>
          </w:tcPr>
          <w:p w:rsidR="00FB67C8" w:rsidRDefault="00FB67C8" w:rsidP="00FE0012"/>
          <w:p w:rsidR="000059DD" w:rsidRPr="006F1A05" w:rsidRDefault="00FB67C8" w:rsidP="00FE0012">
            <w:r>
              <w:t>1,0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FB67C8" w:rsidP="00FE0012">
            <w:r>
              <w:t>1,0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B67C8" w:rsidRDefault="00FB67C8" w:rsidP="00FE0012"/>
          <w:p w:rsidR="000059DD" w:rsidRPr="006F1A05" w:rsidRDefault="00FB67C8" w:rsidP="00FE0012">
            <w:r>
              <w:t>0,95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FB67C8" w:rsidP="00FE0012">
            <w:r>
              <w:t>0,95</w:t>
            </w:r>
          </w:p>
        </w:tc>
        <w:tc>
          <w:tcPr>
            <w:tcW w:w="725" w:type="dxa"/>
            <w:shd w:val="clear" w:color="auto" w:fill="FFFFFF"/>
          </w:tcPr>
          <w:p w:rsidR="00FB67C8" w:rsidRDefault="00FB67C8" w:rsidP="00FE0012"/>
          <w:p w:rsidR="000059DD" w:rsidRPr="006F1A05" w:rsidRDefault="00FB67C8" w:rsidP="00FE0012">
            <w:r>
              <w:t>70,4</w:t>
            </w:r>
          </w:p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6F1A05" w:rsidRDefault="000059DD" w:rsidP="00FE0012">
            <w:r w:rsidRPr="006F1A05">
              <w:t>Удельный вес жилищного фонда (%), обеспеченного:</w:t>
            </w:r>
          </w:p>
        </w:tc>
        <w:tc>
          <w:tcPr>
            <w:tcW w:w="850" w:type="dxa"/>
          </w:tcPr>
          <w:p w:rsidR="000059DD" w:rsidRPr="006F1A05" w:rsidRDefault="000059DD" w:rsidP="00FE0012"/>
        </w:tc>
        <w:tc>
          <w:tcPr>
            <w:tcW w:w="851" w:type="dxa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851" w:type="dxa"/>
            <w:shd w:val="clear" w:color="auto" w:fill="FFFFFF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0059DD" w:rsidP="00FE0012"/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25" w:type="dxa"/>
            <w:shd w:val="clear" w:color="auto" w:fill="FFFFFF"/>
          </w:tcPr>
          <w:p w:rsidR="000059DD" w:rsidRPr="006F1A05" w:rsidRDefault="000059DD" w:rsidP="00FE0012"/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Pr="006F1A05" w:rsidRDefault="000059DD" w:rsidP="00FE0012">
            <w:pPr>
              <w:ind w:left="356"/>
            </w:pPr>
            <w:r w:rsidRPr="006F1A05">
              <w:t>водоснабжением</w:t>
            </w:r>
          </w:p>
        </w:tc>
        <w:tc>
          <w:tcPr>
            <w:tcW w:w="850" w:type="dxa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94,5</w:t>
            </w:r>
          </w:p>
        </w:tc>
        <w:tc>
          <w:tcPr>
            <w:tcW w:w="851" w:type="dxa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  <w:shd w:val="clear" w:color="auto" w:fill="FFFFFF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95,5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95,8</w:t>
            </w:r>
          </w:p>
        </w:tc>
        <w:tc>
          <w:tcPr>
            <w:tcW w:w="709" w:type="dxa"/>
            <w:shd w:val="clear" w:color="auto" w:fill="FFFFFF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96,3</w:t>
            </w:r>
          </w:p>
        </w:tc>
        <w:tc>
          <w:tcPr>
            <w:tcW w:w="709" w:type="dxa"/>
            <w:shd w:val="clear" w:color="auto" w:fill="FFFFFF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96,5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97,0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97,5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98,0</w:t>
            </w:r>
          </w:p>
        </w:tc>
        <w:tc>
          <w:tcPr>
            <w:tcW w:w="725" w:type="dxa"/>
            <w:shd w:val="clear" w:color="auto" w:fill="FFFFFF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103,7</w:t>
            </w:r>
          </w:p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Pr="006F1A05" w:rsidRDefault="000059DD" w:rsidP="00FE0012">
            <w:pPr>
              <w:ind w:left="356"/>
            </w:pPr>
            <w:r w:rsidRPr="006F1A05">
              <w:t>водоотведением</w:t>
            </w:r>
          </w:p>
        </w:tc>
        <w:tc>
          <w:tcPr>
            <w:tcW w:w="850" w:type="dxa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60,8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  <w:shd w:val="clear" w:color="auto" w:fill="FFFFFF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61,1</w:t>
            </w:r>
          </w:p>
        </w:tc>
        <w:tc>
          <w:tcPr>
            <w:tcW w:w="709" w:type="dxa"/>
            <w:shd w:val="clear" w:color="auto" w:fill="FFFFFF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61,4</w:t>
            </w:r>
          </w:p>
        </w:tc>
        <w:tc>
          <w:tcPr>
            <w:tcW w:w="709" w:type="dxa"/>
            <w:shd w:val="clear" w:color="auto" w:fill="FFFFFF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61,5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61,7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61,9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62,0</w:t>
            </w:r>
          </w:p>
        </w:tc>
        <w:tc>
          <w:tcPr>
            <w:tcW w:w="725" w:type="dxa"/>
            <w:shd w:val="clear" w:color="auto" w:fill="FFFFFF"/>
          </w:tcPr>
          <w:p w:rsidR="000059DD" w:rsidRPr="006E7483" w:rsidRDefault="006E7483" w:rsidP="00FE0012">
            <w:pPr>
              <w:rPr>
                <w:sz w:val="20"/>
                <w:szCs w:val="20"/>
              </w:rPr>
            </w:pPr>
            <w:r w:rsidRPr="006E7483">
              <w:rPr>
                <w:sz w:val="20"/>
                <w:szCs w:val="20"/>
              </w:rPr>
              <w:t>102,5</w:t>
            </w:r>
          </w:p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Pr="006F1A05" w:rsidRDefault="000059DD" w:rsidP="00FE0012">
            <w:pPr>
              <w:ind w:left="356"/>
            </w:pPr>
            <w:r w:rsidRPr="006F1A05">
              <w:t>центральным отоплением</w:t>
            </w:r>
          </w:p>
        </w:tc>
        <w:tc>
          <w:tcPr>
            <w:tcW w:w="850" w:type="dxa"/>
          </w:tcPr>
          <w:p w:rsidR="000059DD" w:rsidRPr="006F1A05" w:rsidRDefault="002E391E" w:rsidP="00FE0012">
            <w:r>
              <w:t>9,7</w:t>
            </w:r>
          </w:p>
        </w:tc>
        <w:tc>
          <w:tcPr>
            <w:tcW w:w="851" w:type="dxa"/>
          </w:tcPr>
          <w:p w:rsidR="000059DD" w:rsidRPr="006F1A05" w:rsidRDefault="002E391E" w:rsidP="00FE0012">
            <w:r>
              <w:t>9,5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2E391E" w:rsidP="00FE0012">
            <w:r>
              <w:t>9,5</w:t>
            </w:r>
          </w:p>
        </w:tc>
        <w:tc>
          <w:tcPr>
            <w:tcW w:w="851" w:type="dxa"/>
            <w:shd w:val="clear" w:color="auto" w:fill="FFFFFF"/>
          </w:tcPr>
          <w:p w:rsidR="000059DD" w:rsidRPr="006F1A05" w:rsidRDefault="002E391E" w:rsidP="00FE0012">
            <w:r>
              <w:t>9,4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2E391E" w:rsidP="00FE0012">
            <w:r>
              <w:t>9,4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2E391E" w:rsidP="00FE0012">
            <w:r>
              <w:t>9,3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2E391E" w:rsidP="00FE0012">
            <w:r>
              <w:t>9,3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2E391E" w:rsidP="00FE0012">
            <w:r>
              <w:t>9,2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2E391E" w:rsidP="00FE0012">
            <w:r>
              <w:t>9,2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2E391E" w:rsidP="00FE0012">
            <w:r>
              <w:t>9,1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2E391E" w:rsidP="00FE0012">
            <w:r>
              <w:t>9,1</w:t>
            </w:r>
          </w:p>
        </w:tc>
        <w:tc>
          <w:tcPr>
            <w:tcW w:w="725" w:type="dxa"/>
            <w:shd w:val="clear" w:color="auto" w:fill="FFFFFF"/>
          </w:tcPr>
          <w:p w:rsidR="000059DD" w:rsidRPr="006F1A05" w:rsidRDefault="002E391E" w:rsidP="00FE0012">
            <w:r>
              <w:t>93,8</w:t>
            </w:r>
          </w:p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Pr="006F1A05" w:rsidRDefault="000059DD" w:rsidP="00FE0012">
            <w:pPr>
              <w:ind w:left="356"/>
            </w:pPr>
            <w:r w:rsidRPr="006F1A05">
              <w:t>горячим водоснабжением</w:t>
            </w:r>
          </w:p>
        </w:tc>
        <w:tc>
          <w:tcPr>
            <w:tcW w:w="850" w:type="dxa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851" w:type="dxa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851" w:type="dxa"/>
            <w:shd w:val="clear" w:color="auto" w:fill="FFFFFF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A433BD" w:rsidP="00FE0012">
            <w:r>
              <w:t>0</w:t>
            </w:r>
          </w:p>
        </w:tc>
        <w:tc>
          <w:tcPr>
            <w:tcW w:w="725" w:type="dxa"/>
            <w:shd w:val="clear" w:color="auto" w:fill="FFFFFF"/>
          </w:tcPr>
          <w:p w:rsidR="000059DD" w:rsidRPr="006F1A05" w:rsidRDefault="00A433BD" w:rsidP="00FE0012">
            <w:r>
              <w:t>0</w:t>
            </w:r>
          </w:p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Pr="006F1A05" w:rsidRDefault="000059DD" w:rsidP="00FE0012">
            <w:pPr>
              <w:ind w:left="356"/>
            </w:pPr>
            <w:r w:rsidRPr="006F1A05">
              <w:t>газоснабжением</w:t>
            </w:r>
          </w:p>
        </w:tc>
        <w:tc>
          <w:tcPr>
            <w:tcW w:w="850" w:type="dxa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94,4</w:t>
            </w:r>
          </w:p>
        </w:tc>
        <w:tc>
          <w:tcPr>
            <w:tcW w:w="851" w:type="dxa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  <w:shd w:val="clear" w:color="auto" w:fill="FFFFFF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95,4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95,6</w:t>
            </w:r>
          </w:p>
        </w:tc>
        <w:tc>
          <w:tcPr>
            <w:tcW w:w="709" w:type="dxa"/>
            <w:shd w:val="clear" w:color="auto" w:fill="FFFFFF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96,2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96,4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96,6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C3587F" w:rsidRDefault="00976AC5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96,8</w:t>
            </w:r>
          </w:p>
        </w:tc>
        <w:tc>
          <w:tcPr>
            <w:tcW w:w="725" w:type="dxa"/>
            <w:shd w:val="clear" w:color="auto" w:fill="FFFFFF"/>
          </w:tcPr>
          <w:p w:rsidR="000059DD" w:rsidRPr="00C3587F" w:rsidRDefault="00C3587F" w:rsidP="00FE0012">
            <w:pPr>
              <w:rPr>
                <w:sz w:val="20"/>
                <w:szCs w:val="20"/>
              </w:rPr>
            </w:pPr>
            <w:r w:rsidRPr="00C3587F">
              <w:rPr>
                <w:sz w:val="20"/>
                <w:szCs w:val="20"/>
              </w:rPr>
              <w:t>102,5</w:t>
            </w:r>
          </w:p>
        </w:tc>
      </w:tr>
      <w:tr w:rsidR="006B0736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6B0736" w:rsidRPr="006F1A05" w:rsidRDefault="006B0736" w:rsidP="00FE0012">
            <w:pPr>
              <w:ind w:left="356"/>
            </w:pPr>
          </w:p>
        </w:tc>
        <w:tc>
          <w:tcPr>
            <w:tcW w:w="850" w:type="dxa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FFFFFF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</w:tcPr>
          <w:p w:rsidR="006B0736" w:rsidRPr="00C3587F" w:rsidRDefault="006B0736" w:rsidP="00FE0012">
            <w:pPr>
              <w:rPr>
                <w:sz w:val="20"/>
                <w:szCs w:val="20"/>
              </w:rPr>
            </w:pPr>
          </w:p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Pr="006F1A05" w:rsidRDefault="000059DD" w:rsidP="00FE0012">
            <w:pPr>
              <w:ind w:left="49" w:hanging="142"/>
            </w:pPr>
            <w:r w:rsidRPr="00C362D2">
              <w:t>Удельный вес потерь воды в процессе производства и транспортировки  потребител</w:t>
            </w:r>
            <w:r>
              <w:t>ям</w:t>
            </w:r>
            <w:r w:rsidRPr="00C362D2">
              <w:t>, %</w:t>
            </w:r>
          </w:p>
        </w:tc>
        <w:tc>
          <w:tcPr>
            <w:tcW w:w="850" w:type="dxa"/>
          </w:tcPr>
          <w:p w:rsidR="007C2050" w:rsidRDefault="007C2050" w:rsidP="00FE0012">
            <w:pPr>
              <w:rPr>
                <w:sz w:val="20"/>
                <w:szCs w:val="20"/>
              </w:rPr>
            </w:pPr>
          </w:p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:rsidR="007C2050" w:rsidRDefault="007C2050" w:rsidP="00FE0012">
            <w:pPr>
              <w:rPr>
                <w:sz w:val="20"/>
                <w:szCs w:val="20"/>
              </w:rPr>
            </w:pPr>
          </w:p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FFFFFF"/>
          </w:tcPr>
          <w:p w:rsidR="007C2050" w:rsidRDefault="007C2050" w:rsidP="00FE0012">
            <w:pPr>
              <w:rPr>
                <w:sz w:val="20"/>
                <w:szCs w:val="20"/>
              </w:rPr>
            </w:pPr>
          </w:p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39,8</w:t>
            </w:r>
          </w:p>
        </w:tc>
        <w:tc>
          <w:tcPr>
            <w:tcW w:w="709" w:type="dxa"/>
            <w:shd w:val="clear" w:color="auto" w:fill="FFFFFF"/>
          </w:tcPr>
          <w:p w:rsidR="007C2050" w:rsidRDefault="007C2050" w:rsidP="00FE0012">
            <w:pPr>
              <w:rPr>
                <w:sz w:val="20"/>
                <w:szCs w:val="20"/>
              </w:rPr>
            </w:pPr>
          </w:p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39,8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39,6</w:t>
            </w:r>
          </w:p>
        </w:tc>
        <w:tc>
          <w:tcPr>
            <w:tcW w:w="709" w:type="dxa"/>
            <w:shd w:val="clear" w:color="auto" w:fill="FFFFFF"/>
          </w:tcPr>
          <w:p w:rsidR="007C2050" w:rsidRDefault="007C2050" w:rsidP="00FE0012">
            <w:pPr>
              <w:rPr>
                <w:sz w:val="20"/>
                <w:szCs w:val="20"/>
              </w:rPr>
            </w:pPr>
          </w:p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39,6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39,4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7C2050" w:rsidRDefault="007C2050" w:rsidP="00FE0012">
            <w:pPr>
              <w:rPr>
                <w:sz w:val="20"/>
                <w:szCs w:val="20"/>
              </w:rPr>
            </w:pPr>
          </w:p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39,4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39,2</w:t>
            </w:r>
          </w:p>
        </w:tc>
        <w:tc>
          <w:tcPr>
            <w:tcW w:w="725" w:type="dxa"/>
            <w:shd w:val="clear" w:color="auto" w:fill="FFFFFF"/>
          </w:tcPr>
          <w:p w:rsidR="007C2050" w:rsidRDefault="007C2050" w:rsidP="00FE0012">
            <w:pPr>
              <w:rPr>
                <w:sz w:val="20"/>
                <w:szCs w:val="20"/>
              </w:rPr>
            </w:pPr>
          </w:p>
          <w:p w:rsidR="000059DD" w:rsidRPr="007C2050" w:rsidRDefault="007C2050" w:rsidP="00FE0012">
            <w:pPr>
              <w:rPr>
                <w:sz w:val="20"/>
                <w:szCs w:val="20"/>
              </w:rPr>
            </w:pPr>
            <w:r w:rsidRPr="007C2050">
              <w:rPr>
                <w:sz w:val="20"/>
                <w:szCs w:val="20"/>
              </w:rPr>
              <w:t>103,1</w:t>
            </w:r>
          </w:p>
        </w:tc>
      </w:tr>
      <w:tr w:rsidR="000059DD" w:rsidRPr="006F1A05" w:rsidTr="00F919AC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0059DD" w:rsidRPr="00C362D2" w:rsidRDefault="000059DD" w:rsidP="00FE0012">
            <w:pPr>
              <w:ind w:left="49" w:hanging="142"/>
            </w:pPr>
            <w:r w:rsidRPr="006F1A05">
              <w:rPr>
                <w:bCs/>
              </w:rPr>
              <w:t>Удельный вес потерь тепловой энергии в процессе производства и транспортировки до потребителей, %</w:t>
            </w:r>
          </w:p>
        </w:tc>
        <w:tc>
          <w:tcPr>
            <w:tcW w:w="850" w:type="dxa"/>
          </w:tcPr>
          <w:p w:rsidR="006B0736" w:rsidRDefault="006B0736" w:rsidP="00FE0012"/>
          <w:p w:rsidR="000059DD" w:rsidRPr="006F1A05" w:rsidRDefault="006B0736" w:rsidP="00FE0012">
            <w:r>
              <w:t>18,0</w:t>
            </w:r>
          </w:p>
        </w:tc>
        <w:tc>
          <w:tcPr>
            <w:tcW w:w="851" w:type="dxa"/>
          </w:tcPr>
          <w:p w:rsidR="006B0736" w:rsidRDefault="006B0736" w:rsidP="00FE0012"/>
          <w:p w:rsidR="000059DD" w:rsidRPr="006F1A05" w:rsidRDefault="006B0736" w:rsidP="00FE0012">
            <w:r>
              <w:t>18,0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6B0736" w:rsidP="00FE0012">
            <w:r>
              <w:t>17,9</w:t>
            </w:r>
          </w:p>
        </w:tc>
        <w:tc>
          <w:tcPr>
            <w:tcW w:w="851" w:type="dxa"/>
            <w:shd w:val="clear" w:color="auto" w:fill="FFFFFF"/>
          </w:tcPr>
          <w:p w:rsidR="006B0736" w:rsidRDefault="006B0736" w:rsidP="00FE0012"/>
          <w:p w:rsidR="000059DD" w:rsidRPr="006F1A05" w:rsidRDefault="006B0736" w:rsidP="00FE0012">
            <w:r>
              <w:t>17,9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6B0736" w:rsidP="00FE0012">
            <w:r>
              <w:t>17,8</w:t>
            </w:r>
          </w:p>
        </w:tc>
        <w:tc>
          <w:tcPr>
            <w:tcW w:w="709" w:type="dxa"/>
            <w:shd w:val="clear" w:color="auto" w:fill="FFFFFF"/>
          </w:tcPr>
          <w:p w:rsidR="006B0736" w:rsidRDefault="006B0736" w:rsidP="00FE0012"/>
          <w:p w:rsidR="000059DD" w:rsidRPr="006F1A05" w:rsidRDefault="006B0736" w:rsidP="00FE0012">
            <w:r>
              <w:t>17,8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6B0736" w:rsidP="00FE0012">
            <w:r>
              <w:t>17,6</w:t>
            </w:r>
          </w:p>
        </w:tc>
        <w:tc>
          <w:tcPr>
            <w:tcW w:w="709" w:type="dxa"/>
            <w:shd w:val="clear" w:color="auto" w:fill="FFFFFF"/>
          </w:tcPr>
          <w:p w:rsidR="006B0736" w:rsidRDefault="006B0736" w:rsidP="00FE0012"/>
          <w:p w:rsidR="000059DD" w:rsidRPr="006F1A05" w:rsidRDefault="006B0736" w:rsidP="00FE0012">
            <w:r>
              <w:t>17,6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6B0736" w:rsidP="00FE0012">
            <w:r>
              <w:t>17,4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6B0736" w:rsidRDefault="006B0736" w:rsidP="00FE0012"/>
          <w:p w:rsidR="000059DD" w:rsidRPr="006F1A05" w:rsidRDefault="006B0736" w:rsidP="00FE0012">
            <w:r>
              <w:t>17,2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6B0736" w:rsidP="00FE0012">
            <w:r>
              <w:t>17,2</w:t>
            </w:r>
          </w:p>
        </w:tc>
        <w:tc>
          <w:tcPr>
            <w:tcW w:w="725" w:type="dxa"/>
            <w:shd w:val="clear" w:color="auto" w:fill="FFFFFF"/>
          </w:tcPr>
          <w:p w:rsidR="006B0736" w:rsidRDefault="006B0736" w:rsidP="00FE0012"/>
          <w:p w:rsidR="000059DD" w:rsidRPr="006F1A05" w:rsidRDefault="006B0736" w:rsidP="00FE0012">
            <w:r>
              <w:t>95,5</w:t>
            </w:r>
          </w:p>
        </w:tc>
      </w:tr>
      <w:tr w:rsidR="009D78DD" w:rsidRPr="00532EE6" w:rsidTr="00F919AC">
        <w:trPr>
          <w:trHeight w:val="148"/>
        </w:trPr>
        <w:tc>
          <w:tcPr>
            <w:tcW w:w="5955" w:type="dxa"/>
            <w:shd w:val="clear" w:color="auto" w:fill="auto"/>
            <w:vAlign w:val="center"/>
          </w:tcPr>
          <w:p w:rsidR="009D78DD" w:rsidRPr="006F1A05" w:rsidRDefault="00C437A4" w:rsidP="00FE0012">
            <w:pPr>
              <w:ind w:left="49" w:hanging="142"/>
              <w:rPr>
                <w:bCs/>
              </w:rPr>
            </w:pPr>
            <w:r w:rsidRPr="00624E8C">
              <w:rPr>
                <w:spacing w:val="-2"/>
              </w:rPr>
              <w:t xml:space="preserve">Темп роста объема отгруженных   товаров собственного производства, выполненых работ и </w:t>
            </w:r>
            <w:r w:rsidRPr="00624E8C">
              <w:t>услуг по показателю производство, передача и распределение электроэнергии, газа, пара и горячей воды, %</w:t>
            </w:r>
          </w:p>
        </w:tc>
        <w:tc>
          <w:tcPr>
            <w:tcW w:w="850" w:type="dxa"/>
          </w:tcPr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89,2</w:t>
            </w:r>
          </w:p>
        </w:tc>
        <w:tc>
          <w:tcPr>
            <w:tcW w:w="851" w:type="dxa"/>
          </w:tcPr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shd w:val="clear" w:color="auto" w:fill="FFFFFF"/>
          </w:tcPr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103,0</w:t>
            </w:r>
          </w:p>
        </w:tc>
        <w:tc>
          <w:tcPr>
            <w:tcW w:w="709" w:type="dxa"/>
            <w:shd w:val="clear" w:color="auto" w:fill="FFFFFF"/>
          </w:tcPr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103,5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shd w:val="clear" w:color="auto" w:fill="FFFFFF"/>
          </w:tcPr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104,5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105,0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105,5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106,0</w:t>
            </w:r>
          </w:p>
        </w:tc>
        <w:tc>
          <w:tcPr>
            <w:tcW w:w="725" w:type="dxa"/>
            <w:shd w:val="clear" w:color="auto" w:fill="FFFFFF"/>
          </w:tcPr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532EE6" w:rsidRDefault="00532EE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F82D86" w:rsidRDefault="00F82D86" w:rsidP="00FE0012">
            <w:pPr>
              <w:rPr>
                <w:sz w:val="20"/>
                <w:szCs w:val="20"/>
              </w:rPr>
            </w:pPr>
          </w:p>
          <w:p w:rsidR="009D78DD" w:rsidRPr="00532EE6" w:rsidRDefault="00532EE6" w:rsidP="00FE0012">
            <w:pPr>
              <w:rPr>
                <w:sz w:val="20"/>
                <w:szCs w:val="20"/>
              </w:rPr>
            </w:pPr>
            <w:r w:rsidRPr="00532EE6">
              <w:rPr>
                <w:sz w:val="20"/>
                <w:szCs w:val="20"/>
              </w:rPr>
              <w:t>118,8</w:t>
            </w:r>
          </w:p>
        </w:tc>
      </w:tr>
      <w:tr w:rsidR="000059DD" w:rsidRPr="006F1A05" w:rsidTr="00FE0012">
        <w:trPr>
          <w:trHeight w:val="148"/>
        </w:trPr>
        <w:tc>
          <w:tcPr>
            <w:tcW w:w="15468" w:type="dxa"/>
            <w:gridSpan w:val="14"/>
          </w:tcPr>
          <w:p w:rsidR="000059DD" w:rsidRDefault="000059DD" w:rsidP="00FE0012">
            <w:pPr>
              <w:rPr>
                <w:b/>
              </w:rPr>
            </w:pPr>
            <w:r>
              <w:rPr>
                <w:b/>
              </w:rPr>
              <w:lastRenderedPageBreak/>
              <w:t>Промышленное производство</w:t>
            </w:r>
          </w:p>
        </w:tc>
      </w:tr>
      <w:tr w:rsidR="000059DD" w:rsidRPr="00BF626D" w:rsidTr="00605A59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Default="000059DD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о</w:t>
            </w:r>
            <w:r w:rsidRPr="006F1A05">
              <w:rPr>
                <w:bCs/>
                <w:color w:val="000000"/>
              </w:rPr>
              <w:t>бъем</w:t>
            </w:r>
            <w:r>
              <w:rPr>
                <w:bCs/>
                <w:color w:val="000000"/>
              </w:rPr>
              <w:t>а</w:t>
            </w:r>
            <w:r w:rsidRPr="006F1A05">
              <w:rPr>
                <w:bCs/>
                <w:color w:val="000000"/>
              </w:rPr>
              <w:t xml:space="preserve"> отгруженной продукции</w:t>
            </w:r>
            <w:r>
              <w:rPr>
                <w:bCs/>
                <w:color w:val="000000"/>
              </w:rPr>
              <w:t xml:space="preserve"> (работ, услуг), %</w:t>
            </w:r>
          </w:p>
        </w:tc>
        <w:tc>
          <w:tcPr>
            <w:tcW w:w="850" w:type="dxa"/>
          </w:tcPr>
          <w:p w:rsidR="00F43233" w:rsidRDefault="00F43233" w:rsidP="00FE0012">
            <w:pPr>
              <w:rPr>
                <w:sz w:val="20"/>
                <w:szCs w:val="20"/>
              </w:rPr>
            </w:pPr>
          </w:p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108,8</w:t>
            </w:r>
          </w:p>
        </w:tc>
        <w:tc>
          <w:tcPr>
            <w:tcW w:w="851" w:type="dxa"/>
          </w:tcPr>
          <w:p w:rsidR="00F43233" w:rsidRDefault="00F43233" w:rsidP="00FE0012">
            <w:pPr>
              <w:rPr>
                <w:sz w:val="20"/>
                <w:szCs w:val="20"/>
              </w:rPr>
            </w:pPr>
          </w:p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106,6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108,1</w:t>
            </w:r>
          </w:p>
        </w:tc>
        <w:tc>
          <w:tcPr>
            <w:tcW w:w="851" w:type="dxa"/>
            <w:shd w:val="clear" w:color="auto" w:fill="FFFFFF"/>
          </w:tcPr>
          <w:p w:rsidR="00F43233" w:rsidRDefault="00F43233" w:rsidP="00FE0012">
            <w:pPr>
              <w:rPr>
                <w:sz w:val="20"/>
                <w:szCs w:val="20"/>
              </w:rPr>
            </w:pPr>
          </w:p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105,5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104,5</w:t>
            </w:r>
          </w:p>
        </w:tc>
        <w:tc>
          <w:tcPr>
            <w:tcW w:w="709" w:type="dxa"/>
            <w:shd w:val="clear" w:color="auto" w:fill="FFFFFF"/>
          </w:tcPr>
          <w:p w:rsidR="00F43233" w:rsidRDefault="00F43233" w:rsidP="00FE0012">
            <w:pPr>
              <w:rPr>
                <w:sz w:val="20"/>
                <w:szCs w:val="20"/>
              </w:rPr>
            </w:pPr>
          </w:p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104,8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shd w:val="clear" w:color="auto" w:fill="FFFFFF"/>
          </w:tcPr>
          <w:p w:rsidR="00F43233" w:rsidRDefault="00F43233" w:rsidP="00FE0012">
            <w:pPr>
              <w:rPr>
                <w:sz w:val="20"/>
                <w:szCs w:val="20"/>
              </w:rPr>
            </w:pPr>
          </w:p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106,2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107,0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43233" w:rsidRDefault="00F43233" w:rsidP="00FE0012">
            <w:pPr>
              <w:rPr>
                <w:sz w:val="20"/>
                <w:szCs w:val="20"/>
              </w:rPr>
            </w:pPr>
          </w:p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108,0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F43233" w:rsidRDefault="00E114C4" w:rsidP="00FE0012">
            <w:pPr>
              <w:rPr>
                <w:sz w:val="20"/>
                <w:szCs w:val="20"/>
              </w:rPr>
            </w:pPr>
            <w:r w:rsidRPr="00F43233">
              <w:rPr>
                <w:sz w:val="20"/>
                <w:szCs w:val="20"/>
              </w:rPr>
              <w:t>109,0</w:t>
            </w:r>
          </w:p>
        </w:tc>
        <w:tc>
          <w:tcPr>
            <w:tcW w:w="725" w:type="dxa"/>
            <w:shd w:val="clear" w:color="auto" w:fill="FFFFFF"/>
          </w:tcPr>
          <w:p w:rsidR="00F43233" w:rsidRPr="00BF626D" w:rsidRDefault="00F43233" w:rsidP="00FE0012">
            <w:pPr>
              <w:rPr>
                <w:sz w:val="20"/>
                <w:szCs w:val="20"/>
              </w:rPr>
            </w:pPr>
          </w:p>
          <w:p w:rsidR="000059DD" w:rsidRPr="00BF626D" w:rsidRDefault="00BF626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</w:tr>
      <w:tr w:rsidR="000059DD" w:rsidRPr="006F1A05" w:rsidTr="00FE0012">
        <w:trPr>
          <w:trHeight w:val="148"/>
        </w:trPr>
        <w:tc>
          <w:tcPr>
            <w:tcW w:w="15468" w:type="dxa"/>
            <w:gridSpan w:val="14"/>
          </w:tcPr>
          <w:p w:rsidR="000059DD" w:rsidRPr="00D439D3" w:rsidRDefault="000059DD" w:rsidP="00FE0012">
            <w:pPr>
              <w:rPr>
                <w:b/>
              </w:rPr>
            </w:pPr>
            <w:r w:rsidRPr="00D439D3">
              <w:rPr>
                <w:b/>
              </w:rPr>
              <w:t>Строительство</w:t>
            </w:r>
          </w:p>
        </w:tc>
      </w:tr>
      <w:tr w:rsidR="000059DD" w:rsidRPr="00BF626D" w:rsidTr="00605A59">
        <w:trPr>
          <w:trHeight w:val="148"/>
        </w:trPr>
        <w:tc>
          <w:tcPr>
            <w:tcW w:w="5955" w:type="dxa"/>
            <w:shd w:val="clear" w:color="auto" w:fill="auto"/>
          </w:tcPr>
          <w:p w:rsidR="000059DD" w:rsidRPr="006F1A05" w:rsidRDefault="000059DD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о</w:t>
            </w:r>
            <w:r w:rsidRPr="006F1A05">
              <w:rPr>
                <w:bCs/>
                <w:color w:val="000000"/>
              </w:rPr>
              <w:t>бъем</w:t>
            </w:r>
            <w:r>
              <w:rPr>
                <w:bCs/>
                <w:color w:val="000000"/>
              </w:rPr>
              <w:t>а</w:t>
            </w:r>
            <w:r w:rsidRPr="006F1A05">
              <w:rPr>
                <w:bCs/>
                <w:color w:val="000000"/>
              </w:rPr>
              <w:t xml:space="preserve"> выполненных работ по виду деятельности "строительство", </w:t>
            </w:r>
            <w:r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</w:tcPr>
          <w:p w:rsidR="0030224D" w:rsidRDefault="0030224D" w:rsidP="00FE0012">
            <w:pPr>
              <w:rPr>
                <w:sz w:val="20"/>
                <w:szCs w:val="20"/>
              </w:rPr>
            </w:pPr>
          </w:p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</w:tcPr>
          <w:p w:rsidR="0030224D" w:rsidRDefault="0030224D" w:rsidP="00FE0012">
            <w:pPr>
              <w:rPr>
                <w:sz w:val="20"/>
                <w:szCs w:val="20"/>
              </w:rPr>
            </w:pPr>
          </w:p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104,1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101,7</w:t>
            </w:r>
          </w:p>
        </w:tc>
        <w:tc>
          <w:tcPr>
            <w:tcW w:w="851" w:type="dxa"/>
            <w:shd w:val="clear" w:color="auto" w:fill="FFFFFF"/>
          </w:tcPr>
          <w:p w:rsidR="0030224D" w:rsidRDefault="0030224D" w:rsidP="00FE0012">
            <w:pPr>
              <w:rPr>
                <w:sz w:val="20"/>
                <w:szCs w:val="20"/>
              </w:rPr>
            </w:pPr>
          </w:p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102,6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103,4</w:t>
            </w:r>
          </w:p>
        </w:tc>
        <w:tc>
          <w:tcPr>
            <w:tcW w:w="709" w:type="dxa"/>
            <w:shd w:val="clear" w:color="auto" w:fill="FFFFFF"/>
          </w:tcPr>
          <w:p w:rsidR="0030224D" w:rsidRDefault="0030224D" w:rsidP="00FE0012">
            <w:pPr>
              <w:rPr>
                <w:sz w:val="20"/>
                <w:szCs w:val="20"/>
              </w:rPr>
            </w:pPr>
          </w:p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104,2</w:t>
            </w:r>
          </w:p>
        </w:tc>
        <w:tc>
          <w:tcPr>
            <w:tcW w:w="709" w:type="dxa"/>
            <w:shd w:val="clear" w:color="auto" w:fill="FFFFFF"/>
          </w:tcPr>
          <w:p w:rsidR="0030224D" w:rsidRDefault="0030224D" w:rsidP="00FE0012">
            <w:pPr>
              <w:rPr>
                <w:sz w:val="20"/>
                <w:szCs w:val="20"/>
              </w:rPr>
            </w:pPr>
          </w:p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104,4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104,6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30224D" w:rsidRDefault="0030224D" w:rsidP="00FE0012">
            <w:pPr>
              <w:rPr>
                <w:sz w:val="20"/>
                <w:szCs w:val="20"/>
              </w:rPr>
            </w:pPr>
          </w:p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104,8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30224D" w:rsidRDefault="0030224D" w:rsidP="00FE0012">
            <w:pPr>
              <w:rPr>
                <w:sz w:val="20"/>
                <w:szCs w:val="20"/>
              </w:rPr>
            </w:pPr>
            <w:r w:rsidRPr="0030224D">
              <w:rPr>
                <w:sz w:val="20"/>
                <w:szCs w:val="20"/>
              </w:rPr>
              <w:t>105,0</w:t>
            </w:r>
          </w:p>
        </w:tc>
        <w:tc>
          <w:tcPr>
            <w:tcW w:w="725" w:type="dxa"/>
            <w:shd w:val="clear" w:color="auto" w:fill="FFFFFF"/>
          </w:tcPr>
          <w:p w:rsidR="0030224D" w:rsidRPr="00BF626D" w:rsidRDefault="0030224D" w:rsidP="00FE0012">
            <w:pPr>
              <w:rPr>
                <w:sz w:val="20"/>
                <w:szCs w:val="20"/>
              </w:rPr>
            </w:pPr>
          </w:p>
          <w:p w:rsidR="000059DD" w:rsidRPr="00BF626D" w:rsidRDefault="00B15517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0059DD" w:rsidRPr="006F1A05" w:rsidTr="00605A59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6F1A05" w:rsidRDefault="000059DD" w:rsidP="00FE0012">
            <w:pPr>
              <w:rPr>
                <w:color w:val="000000"/>
              </w:rPr>
            </w:pPr>
            <w:r>
              <w:rPr>
                <w:color w:val="000000"/>
              </w:rPr>
              <w:t>Ввод в эксплуатацию жилых домов за счет всех источников финансирования, тыс. кв.м</w:t>
            </w:r>
          </w:p>
        </w:tc>
        <w:tc>
          <w:tcPr>
            <w:tcW w:w="850" w:type="dxa"/>
          </w:tcPr>
          <w:p w:rsidR="00F40BFC" w:rsidRDefault="00F40BFC" w:rsidP="00FE0012">
            <w:pPr>
              <w:rPr>
                <w:sz w:val="20"/>
                <w:szCs w:val="20"/>
              </w:rPr>
            </w:pPr>
          </w:p>
          <w:p w:rsidR="000059DD" w:rsidRPr="00F40BFC" w:rsidRDefault="001E1BB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20,56</w:t>
            </w:r>
          </w:p>
        </w:tc>
        <w:tc>
          <w:tcPr>
            <w:tcW w:w="851" w:type="dxa"/>
          </w:tcPr>
          <w:p w:rsidR="00F40BFC" w:rsidRDefault="00F40BFC" w:rsidP="00FE0012">
            <w:pPr>
              <w:rPr>
                <w:sz w:val="20"/>
                <w:szCs w:val="20"/>
              </w:rPr>
            </w:pPr>
          </w:p>
          <w:p w:rsidR="000059DD" w:rsidRPr="00F40BFC" w:rsidRDefault="001E1BB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20,79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0BFC" w:rsidRDefault="00F40BF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23,33</w:t>
            </w:r>
          </w:p>
        </w:tc>
        <w:tc>
          <w:tcPr>
            <w:tcW w:w="851" w:type="dxa"/>
            <w:shd w:val="clear" w:color="auto" w:fill="FFFFFF"/>
          </w:tcPr>
          <w:p w:rsidR="00F40BFC" w:rsidRDefault="00F40BFC" w:rsidP="00FE0012">
            <w:pPr>
              <w:rPr>
                <w:sz w:val="20"/>
                <w:szCs w:val="20"/>
              </w:rPr>
            </w:pPr>
          </w:p>
          <w:p w:rsidR="000059DD" w:rsidRPr="00F40BFC" w:rsidRDefault="00F40BF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24,31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0BFC" w:rsidRDefault="00F40BF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25,57</w:t>
            </w:r>
          </w:p>
        </w:tc>
        <w:tc>
          <w:tcPr>
            <w:tcW w:w="709" w:type="dxa"/>
            <w:shd w:val="clear" w:color="auto" w:fill="FFFFFF"/>
          </w:tcPr>
          <w:p w:rsidR="00F40BFC" w:rsidRDefault="00F40BFC" w:rsidP="00FE0012">
            <w:pPr>
              <w:rPr>
                <w:sz w:val="20"/>
                <w:szCs w:val="20"/>
              </w:rPr>
            </w:pPr>
          </w:p>
          <w:p w:rsidR="000059DD" w:rsidRPr="00F40BFC" w:rsidRDefault="00F40BF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27,67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0BFC" w:rsidRDefault="00F40BF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29,07</w:t>
            </w:r>
          </w:p>
        </w:tc>
        <w:tc>
          <w:tcPr>
            <w:tcW w:w="709" w:type="dxa"/>
            <w:shd w:val="clear" w:color="auto" w:fill="FFFFFF"/>
          </w:tcPr>
          <w:p w:rsidR="00F40BFC" w:rsidRDefault="00F40BFC" w:rsidP="00FE0012">
            <w:pPr>
              <w:rPr>
                <w:sz w:val="20"/>
                <w:szCs w:val="20"/>
              </w:rPr>
            </w:pPr>
          </w:p>
          <w:p w:rsidR="000059DD" w:rsidRPr="00F40BFC" w:rsidRDefault="00F40BF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30,82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F40BFC" w:rsidRDefault="00F40BF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32,57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F40BFC" w:rsidRDefault="00F40BFC" w:rsidP="00FE0012">
            <w:pPr>
              <w:rPr>
                <w:sz w:val="20"/>
                <w:szCs w:val="20"/>
              </w:rPr>
            </w:pPr>
          </w:p>
          <w:p w:rsidR="000059DD" w:rsidRPr="00F40BFC" w:rsidRDefault="00F40BF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34,57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F40BFC" w:rsidRDefault="00F40BFC" w:rsidP="00FE0012">
            <w:pPr>
              <w:rPr>
                <w:sz w:val="20"/>
                <w:szCs w:val="20"/>
              </w:rPr>
            </w:pPr>
            <w:r w:rsidRPr="00F40BFC">
              <w:rPr>
                <w:sz w:val="20"/>
                <w:szCs w:val="20"/>
              </w:rPr>
              <w:t>36,45</w:t>
            </w:r>
          </w:p>
        </w:tc>
        <w:tc>
          <w:tcPr>
            <w:tcW w:w="725" w:type="dxa"/>
            <w:shd w:val="clear" w:color="auto" w:fill="FFFFFF"/>
          </w:tcPr>
          <w:p w:rsidR="00F40BFC" w:rsidRDefault="00F40BFC" w:rsidP="00FE0012">
            <w:pPr>
              <w:rPr>
                <w:sz w:val="20"/>
                <w:szCs w:val="20"/>
              </w:rPr>
            </w:pPr>
          </w:p>
          <w:p w:rsidR="000059DD" w:rsidRPr="00F40BFC" w:rsidRDefault="00F40BFC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</w:t>
            </w:r>
          </w:p>
        </w:tc>
      </w:tr>
      <w:tr w:rsidR="000059DD" w:rsidRPr="006F1A05" w:rsidTr="00605A59">
        <w:trPr>
          <w:trHeight w:val="148"/>
        </w:trPr>
        <w:tc>
          <w:tcPr>
            <w:tcW w:w="5955" w:type="dxa"/>
            <w:shd w:val="clear" w:color="auto" w:fill="auto"/>
            <w:vAlign w:val="bottom"/>
          </w:tcPr>
          <w:p w:rsidR="000059DD" w:rsidRPr="006F1A05" w:rsidRDefault="000059DD" w:rsidP="00FE0012">
            <w:pPr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помещений, приходящегося в среднем на 1 жителя, кв.м</w:t>
            </w:r>
          </w:p>
        </w:tc>
        <w:tc>
          <w:tcPr>
            <w:tcW w:w="850" w:type="dxa"/>
          </w:tcPr>
          <w:p w:rsidR="000F1170" w:rsidRDefault="000F1170" w:rsidP="00FE0012">
            <w:pPr>
              <w:rPr>
                <w:sz w:val="20"/>
                <w:szCs w:val="20"/>
              </w:rPr>
            </w:pPr>
          </w:p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</w:tcPr>
          <w:p w:rsidR="000F1170" w:rsidRDefault="000F1170" w:rsidP="00FE0012">
            <w:pPr>
              <w:rPr>
                <w:sz w:val="20"/>
                <w:szCs w:val="20"/>
              </w:rPr>
            </w:pPr>
          </w:p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  <w:shd w:val="clear" w:color="auto" w:fill="FFFFFF"/>
          </w:tcPr>
          <w:p w:rsidR="000F1170" w:rsidRDefault="000F1170" w:rsidP="00FE0012">
            <w:pPr>
              <w:rPr>
                <w:sz w:val="20"/>
                <w:szCs w:val="20"/>
              </w:rPr>
            </w:pPr>
          </w:p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19,4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shd w:val="clear" w:color="auto" w:fill="FFFFFF"/>
          </w:tcPr>
          <w:p w:rsidR="000F1170" w:rsidRDefault="000F1170" w:rsidP="00FE0012">
            <w:pPr>
              <w:rPr>
                <w:sz w:val="20"/>
                <w:szCs w:val="20"/>
              </w:rPr>
            </w:pPr>
          </w:p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19,8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FFFFFF"/>
          </w:tcPr>
          <w:p w:rsidR="000F1170" w:rsidRDefault="000F1170" w:rsidP="00FE0012">
            <w:pPr>
              <w:rPr>
                <w:sz w:val="20"/>
                <w:szCs w:val="20"/>
              </w:rPr>
            </w:pPr>
          </w:p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20,2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20,4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F1170" w:rsidRDefault="000F1170" w:rsidP="00FE0012">
            <w:pPr>
              <w:rPr>
                <w:sz w:val="20"/>
                <w:szCs w:val="20"/>
              </w:rPr>
            </w:pPr>
          </w:p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20,6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20,8</w:t>
            </w:r>
          </w:p>
        </w:tc>
        <w:tc>
          <w:tcPr>
            <w:tcW w:w="725" w:type="dxa"/>
            <w:shd w:val="clear" w:color="auto" w:fill="FFFFFF"/>
          </w:tcPr>
          <w:p w:rsidR="000F1170" w:rsidRDefault="000F1170" w:rsidP="00FE0012">
            <w:pPr>
              <w:rPr>
                <w:sz w:val="20"/>
                <w:szCs w:val="20"/>
              </w:rPr>
            </w:pPr>
          </w:p>
          <w:p w:rsidR="000059DD" w:rsidRPr="000F1170" w:rsidRDefault="000F1170" w:rsidP="00FE0012">
            <w:pPr>
              <w:rPr>
                <w:sz w:val="20"/>
                <w:szCs w:val="20"/>
              </w:rPr>
            </w:pPr>
            <w:r w:rsidRPr="000F1170">
              <w:rPr>
                <w:sz w:val="20"/>
                <w:szCs w:val="20"/>
              </w:rPr>
              <w:t>111,2</w:t>
            </w:r>
          </w:p>
        </w:tc>
      </w:tr>
      <w:tr w:rsidR="000059DD" w:rsidRPr="006F1A05" w:rsidTr="00FE0012">
        <w:trPr>
          <w:trHeight w:val="148"/>
        </w:trPr>
        <w:tc>
          <w:tcPr>
            <w:tcW w:w="15468" w:type="dxa"/>
            <w:gridSpan w:val="14"/>
          </w:tcPr>
          <w:p w:rsidR="000059DD" w:rsidRPr="002C751A" w:rsidRDefault="000059DD" w:rsidP="00FE0012">
            <w:pPr>
              <w:rPr>
                <w:b/>
              </w:rPr>
            </w:pPr>
            <w:r w:rsidRPr="002C751A">
              <w:rPr>
                <w:b/>
              </w:rPr>
              <w:t>Сельское хозяйство</w:t>
            </w:r>
          </w:p>
        </w:tc>
      </w:tr>
      <w:tr w:rsidR="000059DD" w:rsidRPr="006F1A05" w:rsidTr="00E114C4">
        <w:trPr>
          <w:trHeight w:val="148"/>
        </w:trPr>
        <w:tc>
          <w:tcPr>
            <w:tcW w:w="5955" w:type="dxa"/>
            <w:shd w:val="clear" w:color="auto" w:fill="auto"/>
          </w:tcPr>
          <w:p w:rsidR="000059DD" w:rsidRPr="006F1A05" w:rsidRDefault="00A74859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объема валовой продукции сельского хозяйства всех сельхозпроизводителей, %</w:t>
            </w:r>
          </w:p>
        </w:tc>
        <w:tc>
          <w:tcPr>
            <w:tcW w:w="850" w:type="dxa"/>
          </w:tcPr>
          <w:p w:rsidR="004C31F8" w:rsidRDefault="004C31F8" w:rsidP="00FE0012">
            <w:pPr>
              <w:rPr>
                <w:sz w:val="20"/>
                <w:szCs w:val="20"/>
              </w:rPr>
            </w:pPr>
          </w:p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112,9</w:t>
            </w:r>
          </w:p>
        </w:tc>
        <w:tc>
          <w:tcPr>
            <w:tcW w:w="851" w:type="dxa"/>
          </w:tcPr>
          <w:p w:rsidR="004C31F8" w:rsidRDefault="004C31F8" w:rsidP="00FE0012">
            <w:pPr>
              <w:rPr>
                <w:sz w:val="20"/>
                <w:szCs w:val="20"/>
              </w:rPr>
            </w:pPr>
          </w:p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107,7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FFFFFF"/>
          </w:tcPr>
          <w:p w:rsidR="004C31F8" w:rsidRDefault="004C31F8" w:rsidP="00FE0012">
            <w:pPr>
              <w:rPr>
                <w:sz w:val="20"/>
                <w:szCs w:val="20"/>
              </w:rPr>
            </w:pPr>
          </w:p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107,3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107,4</w:t>
            </w:r>
          </w:p>
        </w:tc>
        <w:tc>
          <w:tcPr>
            <w:tcW w:w="709" w:type="dxa"/>
            <w:shd w:val="clear" w:color="auto" w:fill="FFFFFF"/>
          </w:tcPr>
          <w:p w:rsidR="004C31F8" w:rsidRDefault="004C31F8" w:rsidP="00FE0012">
            <w:pPr>
              <w:rPr>
                <w:sz w:val="20"/>
                <w:szCs w:val="20"/>
              </w:rPr>
            </w:pPr>
          </w:p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108,0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107,9</w:t>
            </w:r>
          </w:p>
        </w:tc>
        <w:tc>
          <w:tcPr>
            <w:tcW w:w="709" w:type="dxa"/>
            <w:shd w:val="clear" w:color="auto" w:fill="FFFFFF"/>
          </w:tcPr>
          <w:p w:rsidR="004C31F8" w:rsidRDefault="004C31F8" w:rsidP="00FE0012">
            <w:pPr>
              <w:rPr>
                <w:sz w:val="20"/>
                <w:szCs w:val="20"/>
              </w:rPr>
            </w:pPr>
          </w:p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107,6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107,4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4C31F8" w:rsidRDefault="004C31F8" w:rsidP="00FE0012">
            <w:pPr>
              <w:rPr>
                <w:sz w:val="20"/>
                <w:szCs w:val="20"/>
              </w:rPr>
            </w:pPr>
          </w:p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108,1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107,9</w:t>
            </w:r>
          </w:p>
        </w:tc>
        <w:tc>
          <w:tcPr>
            <w:tcW w:w="725" w:type="dxa"/>
            <w:shd w:val="clear" w:color="auto" w:fill="FFFFFF"/>
          </w:tcPr>
          <w:p w:rsidR="004C31F8" w:rsidRDefault="004C31F8" w:rsidP="00FE0012">
            <w:pPr>
              <w:rPr>
                <w:sz w:val="20"/>
                <w:szCs w:val="20"/>
              </w:rPr>
            </w:pPr>
          </w:p>
          <w:p w:rsidR="000059DD" w:rsidRPr="00371110" w:rsidRDefault="00371110" w:rsidP="00FE0012">
            <w:pPr>
              <w:rPr>
                <w:sz w:val="20"/>
                <w:szCs w:val="20"/>
              </w:rPr>
            </w:pPr>
            <w:r w:rsidRPr="00371110">
              <w:rPr>
                <w:sz w:val="20"/>
                <w:szCs w:val="20"/>
              </w:rPr>
              <w:t>203,0</w:t>
            </w:r>
          </w:p>
        </w:tc>
      </w:tr>
      <w:tr w:rsidR="000059DD" w:rsidRPr="006F1A05" w:rsidTr="00E114C4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0059DD" w:rsidRPr="006F1A05" w:rsidRDefault="000059DD" w:rsidP="00FE0012">
            <w:pPr>
              <w:rPr>
                <w:color w:val="000000"/>
              </w:rPr>
            </w:pPr>
            <w:r w:rsidRPr="00E715E3">
              <w:t>Численность КРС, тыс. голов</w:t>
            </w:r>
          </w:p>
        </w:tc>
        <w:tc>
          <w:tcPr>
            <w:tcW w:w="850" w:type="dxa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15,2</w:t>
            </w:r>
          </w:p>
        </w:tc>
        <w:tc>
          <w:tcPr>
            <w:tcW w:w="851" w:type="dxa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15,7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15,8</w:t>
            </w:r>
          </w:p>
        </w:tc>
        <w:tc>
          <w:tcPr>
            <w:tcW w:w="709" w:type="dxa"/>
            <w:shd w:val="clear" w:color="auto" w:fill="FFFFFF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16,1</w:t>
            </w:r>
          </w:p>
        </w:tc>
        <w:tc>
          <w:tcPr>
            <w:tcW w:w="709" w:type="dxa"/>
            <w:shd w:val="clear" w:color="auto" w:fill="FFFFFF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16,2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16,3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16,5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16,7</w:t>
            </w:r>
          </w:p>
        </w:tc>
        <w:tc>
          <w:tcPr>
            <w:tcW w:w="725" w:type="dxa"/>
            <w:shd w:val="clear" w:color="auto" w:fill="FFFFFF"/>
          </w:tcPr>
          <w:p w:rsidR="000059DD" w:rsidRPr="00DE64D3" w:rsidRDefault="00DE64D3" w:rsidP="00FE0012">
            <w:pPr>
              <w:rPr>
                <w:sz w:val="22"/>
                <w:szCs w:val="22"/>
              </w:rPr>
            </w:pPr>
            <w:r w:rsidRPr="00DE64D3">
              <w:rPr>
                <w:sz w:val="22"/>
                <w:szCs w:val="22"/>
              </w:rPr>
              <w:t>109,9</w:t>
            </w:r>
          </w:p>
        </w:tc>
      </w:tr>
      <w:tr w:rsidR="000059DD" w:rsidRPr="006F1A05" w:rsidTr="00E114C4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0059DD" w:rsidRPr="006F1A05" w:rsidRDefault="000059DD" w:rsidP="00FE0012">
            <w:pPr>
              <w:rPr>
                <w:color w:val="000000"/>
              </w:rPr>
            </w:pPr>
            <w:r w:rsidRPr="00E715E3">
              <w:t>Численность свиней, тыс. голов</w:t>
            </w:r>
          </w:p>
        </w:tc>
        <w:tc>
          <w:tcPr>
            <w:tcW w:w="850" w:type="dxa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51" w:type="dxa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FFFFFF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  <w:shd w:val="clear" w:color="auto" w:fill="FFFFFF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709" w:type="dxa"/>
            <w:shd w:val="clear" w:color="auto" w:fill="FFFFFF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725" w:type="dxa"/>
            <w:shd w:val="clear" w:color="auto" w:fill="FFFFFF"/>
          </w:tcPr>
          <w:p w:rsidR="000059DD" w:rsidRPr="00F41275" w:rsidRDefault="00F4127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0059DD" w:rsidRPr="006F1A05" w:rsidTr="00E114C4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0059DD" w:rsidRPr="006F1A05" w:rsidRDefault="000059DD" w:rsidP="00FE0012">
            <w:pPr>
              <w:rPr>
                <w:color w:val="000000"/>
              </w:rPr>
            </w:pPr>
            <w:r w:rsidRPr="00E715E3">
              <w:t>Численность птицы, млн. голов</w:t>
            </w:r>
          </w:p>
        </w:tc>
        <w:tc>
          <w:tcPr>
            <w:tcW w:w="850" w:type="dxa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0,245</w:t>
            </w:r>
          </w:p>
        </w:tc>
        <w:tc>
          <w:tcPr>
            <w:tcW w:w="851" w:type="dxa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0,245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0,245</w:t>
            </w:r>
          </w:p>
        </w:tc>
        <w:tc>
          <w:tcPr>
            <w:tcW w:w="851" w:type="dxa"/>
            <w:shd w:val="clear" w:color="auto" w:fill="FFFFFF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0,255</w:t>
            </w:r>
          </w:p>
        </w:tc>
        <w:tc>
          <w:tcPr>
            <w:tcW w:w="709" w:type="dxa"/>
            <w:shd w:val="clear" w:color="auto" w:fill="FFFFFF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0,265</w:t>
            </w:r>
          </w:p>
        </w:tc>
        <w:tc>
          <w:tcPr>
            <w:tcW w:w="709" w:type="dxa"/>
            <w:shd w:val="clear" w:color="auto" w:fill="FFFFFF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0,270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0,275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0,278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0,280</w:t>
            </w:r>
          </w:p>
        </w:tc>
        <w:tc>
          <w:tcPr>
            <w:tcW w:w="725" w:type="dxa"/>
            <w:shd w:val="clear" w:color="auto" w:fill="FFFFFF"/>
          </w:tcPr>
          <w:p w:rsidR="000059DD" w:rsidRPr="00F41275" w:rsidRDefault="00F41275" w:rsidP="00FE0012">
            <w:pPr>
              <w:rPr>
                <w:sz w:val="20"/>
                <w:szCs w:val="20"/>
              </w:rPr>
            </w:pPr>
            <w:r w:rsidRPr="00F41275">
              <w:rPr>
                <w:sz w:val="20"/>
                <w:szCs w:val="20"/>
              </w:rPr>
              <w:t>114,3</w:t>
            </w:r>
          </w:p>
        </w:tc>
      </w:tr>
      <w:tr w:rsidR="000059DD" w:rsidRPr="006F1A05" w:rsidTr="00E114C4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0059DD" w:rsidRPr="006F1A05" w:rsidRDefault="000059DD" w:rsidP="00FE0012">
            <w:pPr>
              <w:rPr>
                <w:color w:val="000000"/>
              </w:rPr>
            </w:pPr>
            <w:r w:rsidRPr="00E715E3">
              <w:t>Производство молока, тыс. тонн</w:t>
            </w:r>
          </w:p>
        </w:tc>
        <w:tc>
          <w:tcPr>
            <w:tcW w:w="850" w:type="dxa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851" w:type="dxa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851" w:type="dxa"/>
            <w:shd w:val="clear" w:color="auto" w:fill="FFFFFF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709" w:type="dxa"/>
            <w:shd w:val="clear" w:color="auto" w:fill="FFFFFF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709" w:type="dxa"/>
            <w:shd w:val="clear" w:color="auto" w:fill="FFFFFF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725" w:type="dxa"/>
            <w:shd w:val="clear" w:color="auto" w:fill="FFFFFF"/>
          </w:tcPr>
          <w:p w:rsidR="000059DD" w:rsidRPr="00F41275" w:rsidRDefault="00D80F30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</w:tr>
      <w:tr w:rsidR="000059DD" w:rsidRPr="006F1A05" w:rsidTr="00E114C4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0059DD" w:rsidRPr="006F1A05" w:rsidRDefault="000059DD" w:rsidP="00FE0012">
            <w:pPr>
              <w:rPr>
                <w:color w:val="000000"/>
              </w:rPr>
            </w:pPr>
            <w:r w:rsidRPr="00E715E3">
              <w:t>Производство яиц, млн. шт.</w:t>
            </w:r>
          </w:p>
        </w:tc>
        <w:tc>
          <w:tcPr>
            <w:tcW w:w="850" w:type="dxa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FFFFFF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  <w:shd w:val="clear" w:color="auto" w:fill="FFFFFF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25" w:type="dxa"/>
            <w:shd w:val="clear" w:color="auto" w:fill="FFFFFF"/>
          </w:tcPr>
          <w:p w:rsidR="000059DD" w:rsidRPr="00F41275" w:rsidRDefault="00752125" w:rsidP="00FE0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</w:tr>
      <w:tr w:rsidR="000059DD" w:rsidRPr="006F1A05" w:rsidTr="00E114C4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0059DD" w:rsidRPr="00E715E3" w:rsidRDefault="00752125" w:rsidP="00FE0012">
            <w:r>
              <w:t>Производство мяса, тыс.тонн</w:t>
            </w:r>
          </w:p>
        </w:tc>
        <w:tc>
          <w:tcPr>
            <w:tcW w:w="850" w:type="dxa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FFFFFF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4,6</w:t>
            </w:r>
          </w:p>
        </w:tc>
        <w:tc>
          <w:tcPr>
            <w:tcW w:w="709" w:type="dxa"/>
            <w:shd w:val="clear" w:color="auto" w:fill="FFFFFF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5,2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6,1</w:t>
            </w:r>
          </w:p>
        </w:tc>
        <w:tc>
          <w:tcPr>
            <w:tcW w:w="709" w:type="dxa"/>
            <w:shd w:val="clear" w:color="auto" w:fill="FFFFFF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7,2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8,1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8,7</w:t>
            </w:r>
          </w:p>
        </w:tc>
        <w:tc>
          <w:tcPr>
            <w:tcW w:w="725" w:type="dxa"/>
            <w:shd w:val="clear" w:color="auto" w:fill="FFFFFF"/>
          </w:tcPr>
          <w:p w:rsidR="000059DD" w:rsidRPr="00752125" w:rsidRDefault="00752125" w:rsidP="00FE0012">
            <w:pPr>
              <w:rPr>
                <w:sz w:val="22"/>
                <w:szCs w:val="22"/>
              </w:rPr>
            </w:pPr>
            <w:r w:rsidRPr="00752125">
              <w:rPr>
                <w:sz w:val="22"/>
                <w:szCs w:val="22"/>
              </w:rPr>
              <w:t>105,8</w:t>
            </w:r>
          </w:p>
        </w:tc>
      </w:tr>
      <w:tr w:rsidR="000059DD" w:rsidRPr="006F1A05" w:rsidTr="00E114C4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0059DD" w:rsidRPr="00E715E3" w:rsidRDefault="0090136A" w:rsidP="00FE0012">
            <w:r>
              <w:t>Производство зерна, тыс.тонн</w:t>
            </w:r>
          </w:p>
        </w:tc>
        <w:tc>
          <w:tcPr>
            <w:tcW w:w="850" w:type="dxa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227,6</w:t>
            </w:r>
          </w:p>
        </w:tc>
        <w:tc>
          <w:tcPr>
            <w:tcW w:w="851" w:type="dxa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</w:t>
            </w:r>
            <w:r w:rsidR="00581507">
              <w:rPr>
                <w:sz w:val="20"/>
                <w:szCs w:val="20"/>
              </w:rPr>
              <w:t>56,4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238,7</w:t>
            </w:r>
          </w:p>
        </w:tc>
        <w:tc>
          <w:tcPr>
            <w:tcW w:w="851" w:type="dxa"/>
            <w:shd w:val="clear" w:color="auto" w:fill="FFFFFF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239,5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241,5</w:t>
            </w:r>
          </w:p>
        </w:tc>
        <w:tc>
          <w:tcPr>
            <w:tcW w:w="709" w:type="dxa"/>
            <w:shd w:val="clear" w:color="auto" w:fill="FFFFFF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242,0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244,0</w:t>
            </w:r>
          </w:p>
        </w:tc>
        <w:tc>
          <w:tcPr>
            <w:tcW w:w="709" w:type="dxa"/>
            <w:shd w:val="clear" w:color="auto" w:fill="FFFFFF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246,0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247,0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250,0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255,0</w:t>
            </w:r>
          </w:p>
        </w:tc>
        <w:tc>
          <w:tcPr>
            <w:tcW w:w="725" w:type="dxa"/>
            <w:shd w:val="clear" w:color="auto" w:fill="FFFFFF"/>
          </w:tcPr>
          <w:p w:rsidR="000059DD" w:rsidRPr="0090136A" w:rsidRDefault="0090136A" w:rsidP="00FE0012">
            <w:pPr>
              <w:rPr>
                <w:sz w:val="20"/>
                <w:szCs w:val="20"/>
              </w:rPr>
            </w:pPr>
            <w:r w:rsidRPr="0090136A">
              <w:rPr>
                <w:sz w:val="20"/>
                <w:szCs w:val="20"/>
              </w:rPr>
              <w:t>112,0</w:t>
            </w:r>
          </w:p>
        </w:tc>
      </w:tr>
      <w:tr w:rsidR="000059DD" w:rsidRPr="006F1A05" w:rsidTr="00FE0012">
        <w:trPr>
          <w:trHeight w:val="148"/>
        </w:trPr>
        <w:tc>
          <w:tcPr>
            <w:tcW w:w="15468" w:type="dxa"/>
            <w:gridSpan w:val="14"/>
          </w:tcPr>
          <w:p w:rsidR="000059DD" w:rsidRPr="002C751A" w:rsidRDefault="000059DD" w:rsidP="00FE0012">
            <w:pPr>
              <w:rPr>
                <w:b/>
              </w:rPr>
            </w:pPr>
            <w:r w:rsidRPr="002C751A">
              <w:rPr>
                <w:b/>
              </w:rPr>
              <w:t>Потребительская сфера</w:t>
            </w:r>
          </w:p>
        </w:tc>
      </w:tr>
      <w:tr w:rsidR="000059DD" w:rsidRPr="006F1A05" w:rsidTr="00597850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0059DD" w:rsidRPr="006F1A05" w:rsidRDefault="000059DD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о</w:t>
            </w:r>
            <w:r w:rsidRPr="006F1A05">
              <w:rPr>
                <w:bCs/>
                <w:color w:val="000000"/>
              </w:rPr>
              <w:t>борот</w:t>
            </w:r>
            <w:r>
              <w:rPr>
                <w:bCs/>
                <w:color w:val="000000"/>
              </w:rPr>
              <w:t>а</w:t>
            </w:r>
            <w:r w:rsidRPr="006F1A05">
              <w:rPr>
                <w:bCs/>
                <w:color w:val="000000"/>
              </w:rPr>
              <w:t xml:space="preserve"> розничной торговли, </w:t>
            </w:r>
            <w:r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 w:rsidRPr="00597850"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 w:rsidRPr="00597850">
              <w:rPr>
                <w:sz w:val="20"/>
                <w:szCs w:val="20"/>
              </w:rPr>
              <w:t>103,5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 w:rsidRPr="00597850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shd w:val="clear" w:color="auto" w:fill="FFFFFF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 w:rsidRPr="00597850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 w:rsidRPr="00597850">
              <w:rPr>
                <w:sz w:val="20"/>
                <w:szCs w:val="20"/>
              </w:rPr>
              <w:t>106,0</w:t>
            </w:r>
          </w:p>
        </w:tc>
        <w:tc>
          <w:tcPr>
            <w:tcW w:w="709" w:type="dxa"/>
            <w:shd w:val="clear" w:color="auto" w:fill="FFFFFF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 w:rsidRPr="00597850">
              <w:rPr>
                <w:sz w:val="20"/>
                <w:szCs w:val="20"/>
              </w:rPr>
              <w:t>106,5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709" w:type="dxa"/>
            <w:shd w:val="clear" w:color="auto" w:fill="FFFFFF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725" w:type="dxa"/>
            <w:shd w:val="clear" w:color="auto" w:fill="FFFFFF"/>
          </w:tcPr>
          <w:p w:rsidR="000059DD" w:rsidRPr="00597850" w:rsidRDefault="00597850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</w:t>
            </w:r>
          </w:p>
        </w:tc>
      </w:tr>
      <w:tr w:rsidR="000059DD" w:rsidRPr="006F1A05" w:rsidTr="00597850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0059DD" w:rsidRPr="006F1A05" w:rsidRDefault="000059DD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о</w:t>
            </w:r>
            <w:r w:rsidRPr="006F1A05">
              <w:rPr>
                <w:bCs/>
                <w:color w:val="000000"/>
              </w:rPr>
              <w:t>борот</w:t>
            </w:r>
            <w:r>
              <w:rPr>
                <w:bCs/>
                <w:color w:val="000000"/>
              </w:rPr>
              <w:t>а</w:t>
            </w:r>
            <w:r w:rsidRPr="006F1A05">
              <w:rPr>
                <w:bCs/>
                <w:color w:val="000000"/>
              </w:rPr>
              <w:t xml:space="preserve"> общественного питания, </w:t>
            </w:r>
            <w:r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</w:t>
            </w:r>
          </w:p>
        </w:tc>
        <w:tc>
          <w:tcPr>
            <w:tcW w:w="851" w:type="dxa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  <w:shd w:val="clear" w:color="auto" w:fill="FFFFFF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709" w:type="dxa"/>
            <w:shd w:val="clear" w:color="auto" w:fill="FFFFFF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709" w:type="dxa"/>
            <w:shd w:val="clear" w:color="auto" w:fill="FFFFFF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725" w:type="dxa"/>
            <w:shd w:val="clear" w:color="auto" w:fill="FFFFFF"/>
          </w:tcPr>
          <w:p w:rsidR="000059DD" w:rsidRPr="00597850" w:rsidRDefault="005B65D3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</w:tr>
      <w:tr w:rsidR="000059DD" w:rsidRPr="006F1A05" w:rsidTr="00597850">
        <w:trPr>
          <w:trHeight w:val="148"/>
        </w:trPr>
        <w:tc>
          <w:tcPr>
            <w:tcW w:w="5955" w:type="dxa"/>
            <w:shd w:val="clear" w:color="auto" w:fill="auto"/>
            <w:noWrap/>
            <w:vAlign w:val="bottom"/>
          </w:tcPr>
          <w:p w:rsidR="000059DD" w:rsidRPr="006F1A05" w:rsidRDefault="000059DD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о</w:t>
            </w:r>
            <w:r w:rsidRPr="006F1A05">
              <w:rPr>
                <w:bCs/>
                <w:color w:val="000000"/>
              </w:rPr>
              <w:t>бъем</w:t>
            </w:r>
            <w:r>
              <w:rPr>
                <w:bCs/>
                <w:color w:val="000000"/>
              </w:rPr>
              <w:t>а</w:t>
            </w:r>
            <w:r w:rsidRPr="006F1A05">
              <w:rPr>
                <w:bCs/>
                <w:color w:val="000000"/>
              </w:rPr>
              <w:t xml:space="preserve"> платных услуг населению, </w:t>
            </w:r>
            <w:r>
              <w:rPr>
                <w:bCs/>
                <w:color w:val="000000"/>
              </w:rPr>
              <w:t>%</w:t>
            </w:r>
            <w:r w:rsidRPr="006F1A05">
              <w:rPr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851" w:type="dxa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851" w:type="dxa"/>
            <w:shd w:val="clear" w:color="auto" w:fill="FFFFFF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709" w:type="dxa"/>
            <w:shd w:val="clear" w:color="auto" w:fill="FFFFFF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709" w:type="dxa"/>
            <w:shd w:val="clear" w:color="auto" w:fill="FFFFFF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725" w:type="dxa"/>
            <w:shd w:val="clear" w:color="auto" w:fill="FFFFFF"/>
          </w:tcPr>
          <w:p w:rsidR="000059DD" w:rsidRPr="00597850" w:rsidRDefault="000E609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</w:tr>
      <w:tr w:rsidR="000059DD" w:rsidRPr="006F1A05" w:rsidTr="00FE0012">
        <w:trPr>
          <w:trHeight w:val="290"/>
        </w:trPr>
        <w:tc>
          <w:tcPr>
            <w:tcW w:w="15468" w:type="dxa"/>
            <w:gridSpan w:val="14"/>
          </w:tcPr>
          <w:p w:rsidR="000059DD" w:rsidRDefault="000059DD" w:rsidP="00FE0012">
            <w:pPr>
              <w:rPr>
                <w:b/>
              </w:rPr>
            </w:pPr>
            <w:r>
              <w:rPr>
                <w:b/>
              </w:rPr>
              <w:t xml:space="preserve">Развитие малого бизнеса </w:t>
            </w:r>
          </w:p>
        </w:tc>
      </w:tr>
      <w:tr w:rsidR="000059DD" w:rsidRPr="006F1A05" w:rsidTr="00597850">
        <w:trPr>
          <w:trHeight w:val="270"/>
        </w:trPr>
        <w:tc>
          <w:tcPr>
            <w:tcW w:w="5955" w:type="dxa"/>
            <w:shd w:val="clear" w:color="auto" w:fill="auto"/>
            <w:vAlign w:val="center"/>
          </w:tcPr>
          <w:p w:rsidR="000059DD" w:rsidRPr="006F1A05" w:rsidRDefault="000059DD" w:rsidP="00FE0012">
            <w:pPr>
              <w:rPr>
                <w:bCs/>
                <w:color w:val="000000"/>
              </w:rPr>
            </w:pPr>
            <w:r w:rsidRPr="006F1A05">
              <w:rPr>
                <w:bCs/>
                <w:color w:val="000000"/>
              </w:rPr>
              <w:t>Численность занятых в малом бизнесе, всего</w:t>
            </w:r>
          </w:p>
        </w:tc>
        <w:tc>
          <w:tcPr>
            <w:tcW w:w="850" w:type="dxa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 w:rsidRPr="00123456">
              <w:rPr>
                <w:sz w:val="20"/>
                <w:szCs w:val="20"/>
              </w:rPr>
              <w:t>2643</w:t>
            </w:r>
          </w:p>
        </w:tc>
        <w:tc>
          <w:tcPr>
            <w:tcW w:w="851" w:type="dxa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</w:t>
            </w:r>
          </w:p>
        </w:tc>
        <w:tc>
          <w:tcPr>
            <w:tcW w:w="851" w:type="dxa"/>
            <w:shd w:val="clear" w:color="auto" w:fill="FFFFFF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709" w:type="dxa"/>
            <w:shd w:val="clear" w:color="auto" w:fill="FFFFFF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</w:t>
            </w:r>
          </w:p>
        </w:tc>
        <w:tc>
          <w:tcPr>
            <w:tcW w:w="709" w:type="dxa"/>
            <w:shd w:val="clear" w:color="auto" w:fill="FFFFFF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123456" w:rsidRDefault="00123456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</w:t>
            </w:r>
          </w:p>
        </w:tc>
        <w:tc>
          <w:tcPr>
            <w:tcW w:w="725" w:type="dxa"/>
            <w:shd w:val="clear" w:color="auto" w:fill="FFFFFF"/>
          </w:tcPr>
          <w:p w:rsidR="000059DD" w:rsidRPr="00123456" w:rsidRDefault="00387FC9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0059DD" w:rsidRPr="006F1A05" w:rsidTr="00597850">
        <w:trPr>
          <w:trHeight w:val="270"/>
        </w:trPr>
        <w:tc>
          <w:tcPr>
            <w:tcW w:w="5955" w:type="dxa"/>
            <w:shd w:val="clear" w:color="auto" w:fill="auto"/>
          </w:tcPr>
          <w:p w:rsidR="000059DD" w:rsidRPr="006F1A05" w:rsidRDefault="000059DD" w:rsidP="00FE0012">
            <w:pPr>
              <w:rPr>
                <w:bCs/>
                <w:color w:val="000000"/>
              </w:rPr>
            </w:pPr>
            <w:r w:rsidRPr="006F1A05">
              <w:rPr>
                <w:bCs/>
                <w:color w:val="000000"/>
              </w:rPr>
              <w:t>в том числе:</w:t>
            </w:r>
          </w:p>
        </w:tc>
        <w:tc>
          <w:tcPr>
            <w:tcW w:w="850" w:type="dxa"/>
          </w:tcPr>
          <w:p w:rsidR="000059DD" w:rsidRPr="006F1A05" w:rsidRDefault="000059DD" w:rsidP="00FE0012"/>
        </w:tc>
        <w:tc>
          <w:tcPr>
            <w:tcW w:w="851" w:type="dxa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851" w:type="dxa"/>
            <w:shd w:val="clear" w:color="auto" w:fill="FFFFFF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/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</w:tcPr>
          <w:p w:rsidR="000059DD" w:rsidRPr="006F1A05" w:rsidRDefault="000059DD" w:rsidP="00FE0012"/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0059DD" w:rsidP="00FE0012"/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059DD" w:rsidP="00FE0012"/>
        </w:tc>
        <w:tc>
          <w:tcPr>
            <w:tcW w:w="725" w:type="dxa"/>
            <w:shd w:val="clear" w:color="auto" w:fill="FFFFFF"/>
          </w:tcPr>
          <w:p w:rsidR="000059DD" w:rsidRPr="006F1A05" w:rsidRDefault="000059DD" w:rsidP="00FE0012"/>
        </w:tc>
      </w:tr>
      <w:tr w:rsidR="000059DD" w:rsidRPr="006F1A05" w:rsidTr="00597850">
        <w:trPr>
          <w:trHeight w:val="290"/>
        </w:trPr>
        <w:tc>
          <w:tcPr>
            <w:tcW w:w="5955" w:type="dxa"/>
            <w:shd w:val="clear" w:color="auto" w:fill="auto"/>
          </w:tcPr>
          <w:p w:rsidR="000059DD" w:rsidRPr="006F1A05" w:rsidRDefault="000059DD" w:rsidP="00FE0012">
            <w:pPr>
              <w:ind w:left="356"/>
            </w:pPr>
            <w:r w:rsidRPr="006F1A05">
              <w:t>малые предприятия</w:t>
            </w:r>
          </w:p>
        </w:tc>
        <w:tc>
          <w:tcPr>
            <w:tcW w:w="850" w:type="dxa"/>
          </w:tcPr>
          <w:p w:rsidR="000059DD" w:rsidRPr="00387FC9" w:rsidRDefault="00387FC9" w:rsidP="00FE0012">
            <w:pPr>
              <w:rPr>
                <w:sz w:val="20"/>
                <w:szCs w:val="20"/>
              </w:rPr>
            </w:pPr>
            <w:r w:rsidRPr="00387FC9">
              <w:rPr>
                <w:sz w:val="20"/>
                <w:szCs w:val="20"/>
              </w:rPr>
              <w:t>1677</w:t>
            </w:r>
          </w:p>
        </w:tc>
        <w:tc>
          <w:tcPr>
            <w:tcW w:w="851" w:type="dxa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</w:t>
            </w:r>
          </w:p>
        </w:tc>
        <w:tc>
          <w:tcPr>
            <w:tcW w:w="851" w:type="dxa"/>
            <w:shd w:val="clear" w:color="auto" w:fill="FFFFFF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</w:t>
            </w:r>
          </w:p>
        </w:tc>
        <w:tc>
          <w:tcPr>
            <w:tcW w:w="709" w:type="dxa"/>
            <w:shd w:val="clear" w:color="auto" w:fill="FFFFFF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</w:t>
            </w:r>
          </w:p>
        </w:tc>
        <w:tc>
          <w:tcPr>
            <w:tcW w:w="709" w:type="dxa"/>
            <w:shd w:val="clear" w:color="auto" w:fill="FFFFFF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</w:t>
            </w:r>
          </w:p>
        </w:tc>
        <w:tc>
          <w:tcPr>
            <w:tcW w:w="725" w:type="dxa"/>
            <w:shd w:val="clear" w:color="auto" w:fill="FFFFFF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</w:tr>
      <w:tr w:rsidR="000059DD" w:rsidRPr="006F1A05" w:rsidTr="00597850">
        <w:trPr>
          <w:trHeight w:val="270"/>
        </w:trPr>
        <w:tc>
          <w:tcPr>
            <w:tcW w:w="5955" w:type="dxa"/>
            <w:shd w:val="clear" w:color="auto" w:fill="auto"/>
            <w:vAlign w:val="center"/>
          </w:tcPr>
          <w:p w:rsidR="000059DD" w:rsidRPr="006F1A05" w:rsidRDefault="000059DD" w:rsidP="00FE0012">
            <w:pPr>
              <w:ind w:left="356"/>
            </w:pPr>
            <w:r w:rsidRPr="006F1A05">
              <w:t>предприниматели без образования юридического лица</w:t>
            </w:r>
          </w:p>
        </w:tc>
        <w:tc>
          <w:tcPr>
            <w:tcW w:w="850" w:type="dxa"/>
          </w:tcPr>
          <w:p w:rsidR="00D81ECD" w:rsidRDefault="00D81ECD" w:rsidP="00FE0012">
            <w:pPr>
              <w:rPr>
                <w:sz w:val="20"/>
                <w:szCs w:val="20"/>
              </w:rPr>
            </w:pPr>
          </w:p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851" w:type="dxa"/>
          </w:tcPr>
          <w:p w:rsidR="00D81ECD" w:rsidRDefault="00D81ECD" w:rsidP="00FE0012">
            <w:pPr>
              <w:rPr>
                <w:sz w:val="20"/>
                <w:szCs w:val="20"/>
              </w:rPr>
            </w:pPr>
          </w:p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851" w:type="dxa"/>
            <w:shd w:val="clear" w:color="auto" w:fill="FFFFFF"/>
          </w:tcPr>
          <w:p w:rsidR="00D81ECD" w:rsidRDefault="00D81ECD" w:rsidP="00FE0012">
            <w:pPr>
              <w:rPr>
                <w:sz w:val="20"/>
                <w:szCs w:val="20"/>
              </w:rPr>
            </w:pPr>
          </w:p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709" w:type="dxa"/>
            <w:shd w:val="clear" w:color="auto" w:fill="FFFFFF"/>
          </w:tcPr>
          <w:p w:rsidR="00D81ECD" w:rsidRDefault="00D81ECD" w:rsidP="00FE0012">
            <w:pPr>
              <w:rPr>
                <w:sz w:val="20"/>
                <w:szCs w:val="20"/>
              </w:rPr>
            </w:pPr>
          </w:p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FFFFFF"/>
          </w:tcPr>
          <w:p w:rsidR="00D81ECD" w:rsidRDefault="00D81ECD" w:rsidP="00FE0012">
            <w:pPr>
              <w:rPr>
                <w:sz w:val="20"/>
                <w:szCs w:val="20"/>
              </w:rPr>
            </w:pPr>
          </w:p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D81ECD" w:rsidRDefault="00D81ECD" w:rsidP="00FE0012">
            <w:pPr>
              <w:rPr>
                <w:sz w:val="20"/>
                <w:szCs w:val="20"/>
              </w:rPr>
            </w:pPr>
          </w:p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725" w:type="dxa"/>
            <w:shd w:val="clear" w:color="auto" w:fill="FFFFFF"/>
          </w:tcPr>
          <w:p w:rsidR="00D81ECD" w:rsidRDefault="00D81ECD" w:rsidP="00FE0012">
            <w:pPr>
              <w:rPr>
                <w:sz w:val="20"/>
                <w:szCs w:val="20"/>
              </w:rPr>
            </w:pPr>
          </w:p>
          <w:p w:rsidR="000059DD" w:rsidRPr="00387FC9" w:rsidRDefault="00D81EC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0059DD" w:rsidRPr="006F1A05" w:rsidTr="00597850">
        <w:trPr>
          <w:trHeight w:val="270"/>
        </w:trPr>
        <w:tc>
          <w:tcPr>
            <w:tcW w:w="5955" w:type="dxa"/>
            <w:shd w:val="clear" w:color="auto" w:fill="auto"/>
          </w:tcPr>
          <w:p w:rsidR="000059DD" w:rsidRPr="006F1A05" w:rsidRDefault="000059DD" w:rsidP="00FE00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 роста о</w:t>
            </w:r>
            <w:r w:rsidRPr="006F1A05">
              <w:rPr>
                <w:bCs/>
                <w:color w:val="000000"/>
              </w:rPr>
              <w:t>борот</w:t>
            </w:r>
            <w:r>
              <w:rPr>
                <w:bCs/>
                <w:color w:val="000000"/>
              </w:rPr>
              <w:t>а</w:t>
            </w:r>
            <w:r w:rsidRPr="006F1A05">
              <w:rPr>
                <w:bCs/>
                <w:color w:val="000000"/>
              </w:rPr>
              <w:t xml:space="preserve"> малых предприятий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850" w:type="dxa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 w:rsidRPr="00517AB1">
              <w:rPr>
                <w:sz w:val="20"/>
                <w:szCs w:val="20"/>
              </w:rPr>
              <w:t>102,5</w:t>
            </w:r>
          </w:p>
        </w:tc>
        <w:tc>
          <w:tcPr>
            <w:tcW w:w="851" w:type="dxa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851" w:type="dxa"/>
            <w:shd w:val="clear" w:color="auto" w:fill="FFFFFF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709" w:type="dxa"/>
            <w:shd w:val="clear" w:color="auto" w:fill="FFFFFF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709" w:type="dxa"/>
            <w:shd w:val="clear" w:color="auto" w:fill="FFFFFF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725" w:type="dxa"/>
            <w:shd w:val="clear" w:color="auto" w:fill="FFFFFF"/>
          </w:tcPr>
          <w:p w:rsidR="000059DD" w:rsidRPr="00517AB1" w:rsidRDefault="00517AB1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0059DD" w:rsidRPr="006F1A05" w:rsidTr="00597850">
        <w:trPr>
          <w:trHeight w:val="220"/>
        </w:trPr>
        <w:tc>
          <w:tcPr>
            <w:tcW w:w="5955" w:type="dxa"/>
            <w:shd w:val="clear" w:color="auto" w:fill="auto"/>
            <w:vAlign w:val="center"/>
          </w:tcPr>
          <w:p w:rsidR="000059DD" w:rsidRPr="008D6071" w:rsidRDefault="000059DD" w:rsidP="00FE0012">
            <w:pPr>
              <w:rPr>
                <w:bCs/>
                <w:color w:val="000000"/>
              </w:rPr>
            </w:pPr>
            <w:r w:rsidRPr="008D6071">
              <w:rPr>
                <w:bCs/>
                <w:color w:val="000000"/>
              </w:rPr>
              <w:lastRenderedPageBreak/>
              <w:t>Доля оборота малых предприятий в общем обороте предприятий по полному кругу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850" w:type="dxa"/>
          </w:tcPr>
          <w:p w:rsidR="005431BD" w:rsidRDefault="005431BD" w:rsidP="00FE0012"/>
          <w:p w:rsidR="000059DD" w:rsidRPr="006F1A05" w:rsidRDefault="005431BD" w:rsidP="00FE0012">
            <w:r>
              <w:t>45,2</w:t>
            </w:r>
          </w:p>
        </w:tc>
        <w:tc>
          <w:tcPr>
            <w:tcW w:w="851" w:type="dxa"/>
          </w:tcPr>
          <w:p w:rsidR="005431BD" w:rsidRDefault="005431BD" w:rsidP="00FE0012"/>
          <w:p w:rsidR="000059DD" w:rsidRPr="006F1A05" w:rsidRDefault="005431BD" w:rsidP="00FE0012">
            <w:r>
              <w:t>45,3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431BD" w:rsidRDefault="005431BD" w:rsidP="00FE0012"/>
          <w:p w:rsidR="000059DD" w:rsidRPr="006F1A05" w:rsidRDefault="005431BD" w:rsidP="00FE0012">
            <w:r>
              <w:t>45,3</w:t>
            </w:r>
          </w:p>
        </w:tc>
        <w:tc>
          <w:tcPr>
            <w:tcW w:w="851" w:type="dxa"/>
            <w:shd w:val="clear" w:color="auto" w:fill="FFFFFF"/>
          </w:tcPr>
          <w:p w:rsidR="005431BD" w:rsidRDefault="005431BD" w:rsidP="00FE0012"/>
          <w:p w:rsidR="000059DD" w:rsidRPr="006F1A05" w:rsidRDefault="005431BD" w:rsidP="00FE0012">
            <w:r>
              <w:t>45,3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431BD" w:rsidRDefault="005431BD" w:rsidP="00FE0012"/>
          <w:p w:rsidR="000059DD" w:rsidRPr="006F1A05" w:rsidRDefault="005431BD" w:rsidP="00FE0012">
            <w:r>
              <w:t>45,4</w:t>
            </w:r>
          </w:p>
        </w:tc>
        <w:tc>
          <w:tcPr>
            <w:tcW w:w="709" w:type="dxa"/>
            <w:shd w:val="clear" w:color="auto" w:fill="FFFFFF"/>
          </w:tcPr>
          <w:p w:rsidR="005431BD" w:rsidRDefault="005431BD" w:rsidP="00FE0012"/>
          <w:p w:rsidR="000059DD" w:rsidRPr="006F1A05" w:rsidRDefault="005431BD" w:rsidP="00FE0012">
            <w:r>
              <w:t>45,5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431BD" w:rsidRDefault="005431BD" w:rsidP="00FE0012"/>
          <w:p w:rsidR="000059DD" w:rsidRPr="006F1A05" w:rsidRDefault="005431BD" w:rsidP="00FE0012">
            <w:r>
              <w:t>45,3</w:t>
            </w:r>
          </w:p>
        </w:tc>
        <w:tc>
          <w:tcPr>
            <w:tcW w:w="709" w:type="dxa"/>
            <w:shd w:val="clear" w:color="auto" w:fill="FFFFFF"/>
          </w:tcPr>
          <w:p w:rsidR="005431BD" w:rsidRDefault="005431BD" w:rsidP="00FE0012"/>
          <w:p w:rsidR="000059DD" w:rsidRPr="006F1A05" w:rsidRDefault="005431BD" w:rsidP="00FE0012">
            <w:r>
              <w:t>45,4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431BD" w:rsidRDefault="005431BD" w:rsidP="00FE0012"/>
          <w:p w:rsidR="000059DD" w:rsidRPr="006F1A05" w:rsidRDefault="005431BD" w:rsidP="00FE0012">
            <w:r>
              <w:t>45,4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5431BD" w:rsidRDefault="005431BD" w:rsidP="00FE0012"/>
          <w:p w:rsidR="000059DD" w:rsidRPr="006F1A05" w:rsidRDefault="005431BD" w:rsidP="00FE0012">
            <w:r>
              <w:t>45,5</w:t>
            </w:r>
          </w:p>
        </w:tc>
        <w:tc>
          <w:tcPr>
            <w:tcW w:w="693" w:type="dxa"/>
            <w:shd w:val="clear" w:color="auto" w:fill="FFFFFF"/>
            <w:noWrap/>
            <w:vAlign w:val="center"/>
          </w:tcPr>
          <w:p w:rsidR="005431BD" w:rsidRDefault="005431BD" w:rsidP="00FE0012"/>
          <w:p w:rsidR="000059DD" w:rsidRPr="006F1A05" w:rsidRDefault="005431BD" w:rsidP="00FE0012">
            <w:r>
              <w:t>45,5</w:t>
            </w:r>
          </w:p>
        </w:tc>
        <w:tc>
          <w:tcPr>
            <w:tcW w:w="725" w:type="dxa"/>
            <w:shd w:val="clear" w:color="auto" w:fill="FFFFFF"/>
          </w:tcPr>
          <w:p w:rsidR="005431BD" w:rsidRDefault="005431BD" w:rsidP="00FE0012"/>
          <w:p w:rsidR="000059DD" w:rsidRPr="006F1A05" w:rsidRDefault="005431BD" w:rsidP="00FE0012">
            <w:r>
              <w:t>101</w:t>
            </w:r>
          </w:p>
        </w:tc>
      </w:tr>
      <w:tr w:rsidR="000059DD" w:rsidRPr="006F1A05" w:rsidTr="00FE0012">
        <w:trPr>
          <w:trHeight w:val="270"/>
        </w:trPr>
        <w:tc>
          <w:tcPr>
            <w:tcW w:w="15468" w:type="dxa"/>
            <w:gridSpan w:val="14"/>
          </w:tcPr>
          <w:p w:rsidR="000059DD" w:rsidRDefault="000059DD" w:rsidP="00FE0012">
            <w:pPr>
              <w:rPr>
                <w:b/>
              </w:rPr>
            </w:pPr>
            <w:r>
              <w:rPr>
                <w:b/>
              </w:rPr>
              <w:t>Бюджетная система</w:t>
            </w:r>
          </w:p>
        </w:tc>
      </w:tr>
      <w:tr w:rsidR="000059DD" w:rsidRPr="006F1A05" w:rsidTr="00BA255D">
        <w:trPr>
          <w:trHeight w:val="270"/>
        </w:trPr>
        <w:tc>
          <w:tcPr>
            <w:tcW w:w="5955" w:type="dxa"/>
            <w:shd w:val="clear" w:color="auto" w:fill="auto"/>
            <w:vAlign w:val="bottom"/>
          </w:tcPr>
          <w:p w:rsidR="000059DD" w:rsidRPr="00807810" w:rsidRDefault="000059DD" w:rsidP="00FE0012">
            <w:pPr>
              <w:shd w:val="clear" w:color="auto" w:fill="FFFFFF"/>
            </w:pPr>
            <w:r w:rsidRPr="00807810">
              <w:t>Поступление доходов в бюджет муниципального образования, млн. рублей</w:t>
            </w:r>
          </w:p>
        </w:tc>
        <w:tc>
          <w:tcPr>
            <w:tcW w:w="850" w:type="dxa"/>
          </w:tcPr>
          <w:p w:rsidR="00947234" w:rsidRDefault="00947234" w:rsidP="00FE0012">
            <w:pPr>
              <w:rPr>
                <w:sz w:val="20"/>
                <w:szCs w:val="20"/>
              </w:rPr>
            </w:pPr>
          </w:p>
          <w:p w:rsidR="000059DD" w:rsidRPr="00956EAD" w:rsidRDefault="00A10E3F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947234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956EAD" w:rsidRDefault="00956EAD" w:rsidP="00FE0012">
            <w:pPr>
              <w:rPr>
                <w:sz w:val="20"/>
                <w:szCs w:val="20"/>
              </w:rPr>
            </w:pPr>
          </w:p>
          <w:p w:rsidR="000059DD" w:rsidRPr="00956EAD" w:rsidRDefault="00956EAD" w:rsidP="00FE0012">
            <w:pPr>
              <w:rPr>
                <w:sz w:val="20"/>
                <w:szCs w:val="20"/>
              </w:rPr>
            </w:pPr>
            <w:r w:rsidRPr="00956EAD">
              <w:rPr>
                <w:sz w:val="20"/>
                <w:szCs w:val="20"/>
              </w:rPr>
              <w:t>645,1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956EAD" w:rsidRDefault="00956EAD" w:rsidP="00FE0012">
            <w:pPr>
              <w:rPr>
                <w:sz w:val="20"/>
                <w:szCs w:val="20"/>
              </w:rPr>
            </w:pPr>
            <w:r w:rsidRPr="00956EAD">
              <w:rPr>
                <w:sz w:val="20"/>
                <w:szCs w:val="20"/>
              </w:rPr>
              <w:t>569,7</w:t>
            </w:r>
          </w:p>
        </w:tc>
        <w:tc>
          <w:tcPr>
            <w:tcW w:w="851" w:type="dxa"/>
            <w:shd w:val="clear" w:color="auto" w:fill="FFFFFF"/>
          </w:tcPr>
          <w:p w:rsidR="00956EAD" w:rsidRDefault="00956EAD" w:rsidP="00FE0012">
            <w:pPr>
              <w:rPr>
                <w:sz w:val="20"/>
                <w:szCs w:val="20"/>
              </w:rPr>
            </w:pPr>
          </w:p>
          <w:p w:rsidR="000059DD" w:rsidRPr="00956EAD" w:rsidRDefault="00956EAD" w:rsidP="00FE0012">
            <w:pPr>
              <w:rPr>
                <w:sz w:val="20"/>
                <w:szCs w:val="20"/>
              </w:rPr>
            </w:pPr>
            <w:r w:rsidRPr="00956EAD">
              <w:rPr>
                <w:sz w:val="20"/>
                <w:szCs w:val="20"/>
              </w:rPr>
              <w:t>534,7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956EAD" w:rsidRDefault="00956EAD" w:rsidP="00FE0012">
            <w:pPr>
              <w:rPr>
                <w:sz w:val="20"/>
                <w:szCs w:val="20"/>
              </w:rPr>
            </w:pPr>
            <w:r w:rsidRPr="00956EAD">
              <w:rPr>
                <w:sz w:val="20"/>
                <w:szCs w:val="20"/>
              </w:rPr>
              <w:t>549,6</w:t>
            </w:r>
          </w:p>
        </w:tc>
        <w:tc>
          <w:tcPr>
            <w:tcW w:w="709" w:type="dxa"/>
            <w:shd w:val="clear" w:color="auto" w:fill="FFFFFF"/>
          </w:tcPr>
          <w:p w:rsidR="00956EAD" w:rsidRDefault="00956EAD" w:rsidP="00FE0012">
            <w:pPr>
              <w:rPr>
                <w:sz w:val="20"/>
                <w:szCs w:val="20"/>
              </w:rPr>
            </w:pPr>
          </w:p>
          <w:p w:rsidR="000059DD" w:rsidRPr="00956EAD" w:rsidRDefault="00956EAD" w:rsidP="00FE0012">
            <w:pPr>
              <w:rPr>
                <w:sz w:val="20"/>
                <w:szCs w:val="20"/>
              </w:rPr>
            </w:pPr>
            <w:r w:rsidRPr="00956EAD">
              <w:rPr>
                <w:sz w:val="20"/>
                <w:szCs w:val="20"/>
              </w:rPr>
              <w:t>579,8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956EAD" w:rsidRDefault="00956EAD" w:rsidP="00FE0012">
            <w:pPr>
              <w:rPr>
                <w:sz w:val="20"/>
                <w:szCs w:val="20"/>
              </w:rPr>
            </w:pPr>
            <w:r w:rsidRPr="00956EAD">
              <w:rPr>
                <w:sz w:val="20"/>
                <w:szCs w:val="20"/>
              </w:rPr>
              <w:t>611,7</w:t>
            </w:r>
          </w:p>
        </w:tc>
        <w:tc>
          <w:tcPr>
            <w:tcW w:w="709" w:type="dxa"/>
            <w:shd w:val="clear" w:color="auto" w:fill="FFFFFF"/>
          </w:tcPr>
          <w:p w:rsidR="00956EAD" w:rsidRDefault="00956EAD" w:rsidP="00FE0012">
            <w:pPr>
              <w:rPr>
                <w:sz w:val="20"/>
                <w:szCs w:val="20"/>
              </w:rPr>
            </w:pPr>
          </w:p>
          <w:p w:rsidR="000059DD" w:rsidRPr="00956EAD" w:rsidRDefault="00956EAD" w:rsidP="00FE0012">
            <w:pPr>
              <w:rPr>
                <w:sz w:val="20"/>
                <w:szCs w:val="20"/>
              </w:rPr>
            </w:pPr>
            <w:r w:rsidRPr="00956EAD">
              <w:rPr>
                <w:sz w:val="20"/>
                <w:szCs w:val="20"/>
              </w:rPr>
              <w:t>645,3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956EAD" w:rsidRDefault="00956EAD" w:rsidP="00FE0012">
            <w:pPr>
              <w:rPr>
                <w:sz w:val="20"/>
                <w:szCs w:val="20"/>
              </w:rPr>
            </w:pPr>
            <w:r w:rsidRPr="00956EAD">
              <w:rPr>
                <w:sz w:val="20"/>
                <w:szCs w:val="20"/>
              </w:rPr>
              <w:t>680,8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956EAD" w:rsidRDefault="00956EAD" w:rsidP="00FE0012">
            <w:pPr>
              <w:rPr>
                <w:sz w:val="20"/>
                <w:szCs w:val="20"/>
              </w:rPr>
            </w:pPr>
          </w:p>
          <w:p w:rsidR="000059DD" w:rsidRPr="00956EAD" w:rsidRDefault="00956EAD" w:rsidP="00FE0012">
            <w:pPr>
              <w:rPr>
                <w:sz w:val="20"/>
                <w:szCs w:val="20"/>
              </w:rPr>
            </w:pPr>
            <w:r w:rsidRPr="00956EAD">
              <w:rPr>
                <w:sz w:val="20"/>
                <w:szCs w:val="20"/>
              </w:rPr>
              <w:t>718,2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956EAD" w:rsidRDefault="00956EAD" w:rsidP="00FE0012">
            <w:pPr>
              <w:rPr>
                <w:sz w:val="20"/>
                <w:szCs w:val="20"/>
              </w:rPr>
            </w:pPr>
            <w:r w:rsidRPr="00956EAD">
              <w:rPr>
                <w:sz w:val="20"/>
                <w:szCs w:val="20"/>
              </w:rPr>
              <w:t>757,7</w:t>
            </w:r>
          </w:p>
        </w:tc>
        <w:tc>
          <w:tcPr>
            <w:tcW w:w="725" w:type="dxa"/>
            <w:shd w:val="clear" w:color="auto" w:fill="FFFFFF"/>
          </w:tcPr>
          <w:p w:rsidR="004E158D" w:rsidRDefault="004E158D" w:rsidP="00FE0012">
            <w:pPr>
              <w:rPr>
                <w:sz w:val="20"/>
                <w:szCs w:val="20"/>
              </w:rPr>
            </w:pPr>
          </w:p>
          <w:p w:rsidR="000059DD" w:rsidRPr="00956EAD" w:rsidRDefault="004E158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</w:tr>
      <w:tr w:rsidR="000059DD" w:rsidRPr="006F1A05" w:rsidTr="00BA255D">
        <w:trPr>
          <w:trHeight w:val="270"/>
        </w:trPr>
        <w:tc>
          <w:tcPr>
            <w:tcW w:w="5955" w:type="dxa"/>
            <w:shd w:val="clear" w:color="auto" w:fill="auto"/>
            <w:vAlign w:val="bottom"/>
          </w:tcPr>
          <w:p w:rsidR="000059DD" w:rsidRPr="00807810" w:rsidRDefault="000059DD" w:rsidP="00FE0012">
            <w:pPr>
              <w:shd w:val="clear" w:color="auto" w:fill="FFFFFF"/>
            </w:pPr>
            <w:r w:rsidRPr="00807810">
              <w:t>Расходы бюджета муниципального образования на душу населения, руб.</w:t>
            </w:r>
          </w:p>
        </w:tc>
        <w:tc>
          <w:tcPr>
            <w:tcW w:w="850" w:type="dxa"/>
          </w:tcPr>
          <w:p w:rsidR="003360EE" w:rsidRDefault="003360EE" w:rsidP="00FE0012">
            <w:pPr>
              <w:rPr>
                <w:sz w:val="20"/>
                <w:szCs w:val="20"/>
              </w:rPr>
            </w:pPr>
          </w:p>
          <w:p w:rsidR="000059DD" w:rsidRPr="001E1EB4" w:rsidRDefault="003360EE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13252</w:t>
            </w:r>
          </w:p>
        </w:tc>
        <w:tc>
          <w:tcPr>
            <w:tcW w:w="851" w:type="dxa"/>
          </w:tcPr>
          <w:p w:rsidR="001E1EB4" w:rsidRDefault="001E1EB4" w:rsidP="00FE0012">
            <w:pPr>
              <w:rPr>
                <w:sz w:val="20"/>
                <w:szCs w:val="20"/>
              </w:rPr>
            </w:pPr>
          </w:p>
          <w:p w:rsidR="000059DD" w:rsidRPr="001E1EB4" w:rsidRDefault="001E1EB4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1E1EB4" w:rsidRDefault="001E1EB4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13833</w:t>
            </w:r>
          </w:p>
        </w:tc>
        <w:tc>
          <w:tcPr>
            <w:tcW w:w="851" w:type="dxa"/>
            <w:shd w:val="clear" w:color="auto" w:fill="FFFFFF"/>
          </w:tcPr>
          <w:p w:rsidR="001E1EB4" w:rsidRDefault="001E1EB4" w:rsidP="00FE0012">
            <w:pPr>
              <w:rPr>
                <w:sz w:val="20"/>
                <w:szCs w:val="20"/>
              </w:rPr>
            </w:pPr>
          </w:p>
          <w:p w:rsidR="000059DD" w:rsidRPr="001E1EB4" w:rsidRDefault="001E1EB4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1E1EB4" w:rsidRDefault="001E1EB4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13229</w:t>
            </w:r>
          </w:p>
        </w:tc>
        <w:tc>
          <w:tcPr>
            <w:tcW w:w="709" w:type="dxa"/>
            <w:shd w:val="clear" w:color="auto" w:fill="FFFFFF"/>
          </w:tcPr>
          <w:p w:rsidR="001E1EB4" w:rsidRDefault="001E1EB4" w:rsidP="00FE0012">
            <w:pPr>
              <w:rPr>
                <w:sz w:val="18"/>
                <w:szCs w:val="18"/>
              </w:rPr>
            </w:pPr>
          </w:p>
          <w:p w:rsidR="000059DD" w:rsidRPr="001E1EB4" w:rsidRDefault="001E1EB4" w:rsidP="00FE0012">
            <w:pPr>
              <w:rPr>
                <w:sz w:val="18"/>
                <w:szCs w:val="18"/>
              </w:rPr>
            </w:pPr>
            <w:r w:rsidRPr="001E1EB4">
              <w:rPr>
                <w:sz w:val="18"/>
                <w:szCs w:val="18"/>
              </w:rPr>
              <w:t>13951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1E1EB4" w:rsidRDefault="001E1EB4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14713</w:t>
            </w:r>
          </w:p>
        </w:tc>
        <w:tc>
          <w:tcPr>
            <w:tcW w:w="709" w:type="dxa"/>
            <w:shd w:val="clear" w:color="auto" w:fill="FFFFFF"/>
          </w:tcPr>
          <w:p w:rsidR="001E1EB4" w:rsidRDefault="001E1EB4" w:rsidP="00FE0012">
            <w:pPr>
              <w:rPr>
                <w:sz w:val="18"/>
                <w:szCs w:val="18"/>
              </w:rPr>
            </w:pPr>
          </w:p>
          <w:p w:rsidR="000059DD" w:rsidRPr="001E1EB4" w:rsidRDefault="001E1EB4" w:rsidP="00FE0012">
            <w:pPr>
              <w:rPr>
                <w:sz w:val="18"/>
                <w:szCs w:val="18"/>
              </w:rPr>
            </w:pPr>
            <w:r w:rsidRPr="001E1EB4">
              <w:rPr>
                <w:sz w:val="18"/>
                <w:szCs w:val="18"/>
              </w:rPr>
              <w:t>15517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1E1EB4" w:rsidRDefault="001E1EB4" w:rsidP="00FE0012">
            <w:pPr>
              <w:rPr>
                <w:sz w:val="18"/>
                <w:szCs w:val="18"/>
              </w:rPr>
            </w:pPr>
            <w:r w:rsidRPr="001E1EB4">
              <w:rPr>
                <w:sz w:val="18"/>
                <w:szCs w:val="18"/>
              </w:rPr>
              <w:t>16365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1E1EB4" w:rsidRDefault="001E1EB4" w:rsidP="00FE0012">
            <w:pPr>
              <w:rPr>
                <w:sz w:val="20"/>
                <w:szCs w:val="20"/>
              </w:rPr>
            </w:pPr>
          </w:p>
          <w:p w:rsidR="000059DD" w:rsidRPr="001E1EB4" w:rsidRDefault="001E1EB4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17258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E279EB" w:rsidRDefault="001E1EB4" w:rsidP="00FE0012">
            <w:pPr>
              <w:rPr>
                <w:sz w:val="18"/>
                <w:szCs w:val="18"/>
              </w:rPr>
            </w:pPr>
            <w:r w:rsidRPr="00E279EB">
              <w:rPr>
                <w:sz w:val="18"/>
                <w:szCs w:val="18"/>
              </w:rPr>
              <w:t>18201</w:t>
            </w:r>
          </w:p>
        </w:tc>
        <w:tc>
          <w:tcPr>
            <w:tcW w:w="725" w:type="dxa"/>
            <w:shd w:val="clear" w:color="auto" w:fill="FFFFFF"/>
          </w:tcPr>
          <w:p w:rsidR="004E158D" w:rsidRDefault="004E158D" w:rsidP="00FE0012">
            <w:pPr>
              <w:rPr>
                <w:sz w:val="20"/>
                <w:szCs w:val="20"/>
              </w:rPr>
            </w:pPr>
          </w:p>
          <w:p w:rsidR="000059DD" w:rsidRPr="001E1EB4" w:rsidRDefault="004E158D" w:rsidP="00FE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</w:tr>
      <w:tr w:rsidR="000059DD" w:rsidRPr="006F1A05" w:rsidTr="00BA255D">
        <w:trPr>
          <w:trHeight w:val="270"/>
        </w:trPr>
        <w:tc>
          <w:tcPr>
            <w:tcW w:w="5955" w:type="dxa"/>
            <w:shd w:val="clear" w:color="auto" w:fill="auto"/>
            <w:vAlign w:val="bottom"/>
          </w:tcPr>
          <w:p w:rsidR="000059DD" w:rsidRPr="00807810" w:rsidRDefault="000059DD" w:rsidP="00FE0012">
            <w:pPr>
              <w:shd w:val="clear" w:color="auto" w:fill="FFFFFF"/>
            </w:pPr>
            <w:r w:rsidRPr="00807810">
              <w:t xml:space="preserve">Доля собственных доходов в доходах бюджета муниципального бюджета, % </w:t>
            </w:r>
          </w:p>
        </w:tc>
        <w:tc>
          <w:tcPr>
            <w:tcW w:w="850" w:type="dxa"/>
          </w:tcPr>
          <w:p w:rsidR="00947234" w:rsidRDefault="00947234" w:rsidP="00FE0012"/>
          <w:p w:rsidR="000059DD" w:rsidRPr="006F1A05" w:rsidRDefault="00947234" w:rsidP="00FE0012">
            <w:r>
              <w:t>71,3</w:t>
            </w:r>
          </w:p>
        </w:tc>
        <w:tc>
          <w:tcPr>
            <w:tcW w:w="851" w:type="dxa"/>
          </w:tcPr>
          <w:p w:rsidR="00076FEB" w:rsidRDefault="00076FEB" w:rsidP="00FE0012"/>
          <w:p w:rsidR="000059DD" w:rsidRPr="006F1A05" w:rsidRDefault="00076FEB" w:rsidP="00FE0012">
            <w:r>
              <w:t>69,5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76FEB" w:rsidP="00FE0012">
            <w:r>
              <w:t>62,8</w:t>
            </w:r>
          </w:p>
        </w:tc>
        <w:tc>
          <w:tcPr>
            <w:tcW w:w="851" w:type="dxa"/>
            <w:shd w:val="clear" w:color="auto" w:fill="FFFFFF"/>
          </w:tcPr>
          <w:p w:rsidR="00076FEB" w:rsidRDefault="00076FEB" w:rsidP="00FE0012"/>
          <w:p w:rsidR="000059DD" w:rsidRPr="006F1A05" w:rsidRDefault="00076FEB" w:rsidP="00FE0012">
            <w:r>
              <w:t>62,6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76FEB" w:rsidP="00FE0012">
            <w:r>
              <w:t>64,2</w:t>
            </w:r>
          </w:p>
        </w:tc>
        <w:tc>
          <w:tcPr>
            <w:tcW w:w="709" w:type="dxa"/>
            <w:shd w:val="clear" w:color="auto" w:fill="FFFFFF"/>
          </w:tcPr>
          <w:p w:rsidR="00076FEB" w:rsidRDefault="00076FEB" w:rsidP="00FE0012"/>
          <w:p w:rsidR="000059DD" w:rsidRPr="006F1A05" w:rsidRDefault="00076FEB" w:rsidP="00FE0012">
            <w:r>
              <w:t>64,2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76FEB" w:rsidP="00FE0012">
            <w:r>
              <w:t>64,2</w:t>
            </w:r>
          </w:p>
        </w:tc>
        <w:tc>
          <w:tcPr>
            <w:tcW w:w="709" w:type="dxa"/>
            <w:shd w:val="clear" w:color="auto" w:fill="FFFFFF"/>
          </w:tcPr>
          <w:p w:rsidR="00076FEB" w:rsidRDefault="00076FEB" w:rsidP="00FE0012"/>
          <w:p w:rsidR="000059DD" w:rsidRPr="006F1A05" w:rsidRDefault="00076FEB" w:rsidP="00FE0012">
            <w:r>
              <w:t>64,2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76FEB" w:rsidP="00FE0012">
            <w:r>
              <w:t>64,2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76FEB" w:rsidRDefault="00076FEB" w:rsidP="00FE0012"/>
          <w:p w:rsidR="000059DD" w:rsidRPr="006F1A05" w:rsidRDefault="00076FEB" w:rsidP="00FE0012">
            <w:r>
              <w:t>64,2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76FEB" w:rsidP="00FE0012">
            <w:r>
              <w:t>64,2</w:t>
            </w:r>
          </w:p>
        </w:tc>
        <w:tc>
          <w:tcPr>
            <w:tcW w:w="725" w:type="dxa"/>
            <w:shd w:val="clear" w:color="auto" w:fill="FFFFFF"/>
          </w:tcPr>
          <w:p w:rsidR="000D4715" w:rsidRDefault="000D4715" w:rsidP="00FE0012"/>
          <w:p w:rsidR="000059DD" w:rsidRPr="006F1A05" w:rsidRDefault="000D4715" w:rsidP="00FE0012">
            <w:r>
              <w:t>90,0</w:t>
            </w:r>
          </w:p>
        </w:tc>
      </w:tr>
      <w:tr w:rsidR="000059DD" w:rsidRPr="006F1A05" w:rsidTr="00FE0012">
        <w:trPr>
          <w:trHeight w:val="270"/>
        </w:trPr>
        <w:tc>
          <w:tcPr>
            <w:tcW w:w="15468" w:type="dxa"/>
            <w:gridSpan w:val="14"/>
          </w:tcPr>
          <w:p w:rsidR="000059DD" w:rsidRPr="007373E6" w:rsidRDefault="000059DD" w:rsidP="00FE0012">
            <w:pPr>
              <w:rPr>
                <w:b/>
              </w:rPr>
            </w:pPr>
            <w:r w:rsidRPr="007373E6">
              <w:rPr>
                <w:b/>
              </w:rPr>
              <w:t>Инвестиции</w:t>
            </w:r>
          </w:p>
        </w:tc>
      </w:tr>
      <w:tr w:rsidR="000059DD" w:rsidRPr="006F1A05" w:rsidTr="00BA255D">
        <w:trPr>
          <w:trHeight w:val="270"/>
        </w:trPr>
        <w:tc>
          <w:tcPr>
            <w:tcW w:w="5955" w:type="dxa"/>
            <w:shd w:val="clear" w:color="auto" w:fill="auto"/>
            <w:vAlign w:val="bottom"/>
          </w:tcPr>
          <w:p w:rsidR="000059DD" w:rsidRDefault="000059DD" w:rsidP="00FE0012">
            <w:pPr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инвестиционных проектов</w:t>
            </w:r>
          </w:p>
        </w:tc>
        <w:tc>
          <w:tcPr>
            <w:tcW w:w="850" w:type="dxa"/>
          </w:tcPr>
          <w:p w:rsidR="000059DD" w:rsidRPr="006F1A05" w:rsidRDefault="004E0456" w:rsidP="00FE0012">
            <w:r>
              <w:t>6</w:t>
            </w:r>
          </w:p>
        </w:tc>
        <w:tc>
          <w:tcPr>
            <w:tcW w:w="851" w:type="dxa"/>
          </w:tcPr>
          <w:p w:rsidR="000059DD" w:rsidRPr="006F1A05" w:rsidRDefault="004E0456" w:rsidP="00FE0012">
            <w:r>
              <w:t>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4E0456" w:rsidP="00FE0012">
            <w:r>
              <w:t>8</w:t>
            </w:r>
          </w:p>
        </w:tc>
        <w:tc>
          <w:tcPr>
            <w:tcW w:w="851" w:type="dxa"/>
            <w:shd w:val="clear" w:color="auto" w:fill="FFFFFF"/>
          </w:tcPr>
          <w:p w:rsidR="000059DD" w:rsidRPr="006F1A05" w:rsidRDefault="004E0456" w:rsidP="00FE0012">
            <w:r>
              <w:t>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4E0456" w:rsidP="00FE0012">
            <w:r>
              <w:t>5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4E0456" w:rsidP="00FE0012">
            <w:r>
              <w:t>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4E0456" w:rsidP="00FE0012">
            <w:r>
              <w:t>6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4E0456" w:rsidP="00FE0012">
            <w:r>
              <w:t>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4E0456" w:rsidP="00FE0012">
            <w:r>
              <w:t>6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4E0456" w:rsidP="00FE0012">
            <w:r>
              <w:t>7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4E0456" w:rsidP="00FE0012">
            <w:r>
              <w:t>7</w:t>
            </w:r>
          </w:p>
        </w:tc>
        <w:tc>
          <w:tcPr>
            <w:tcW w:w="725" w:type="dxa"/>
            <w:shd w:val="clear" w:color="auto" w:fill="FFFFFF"/>
          </w:tcPr>
          <w:p w:rsidR="000059DD" w:rsidRPr="004E0456" w:rsidRDefault="004E0456" w:rsidP="00FE0012">
            <w:pPr>
              <w:rPr>
                <w:sz w:val="20"/>
                <w:szCs w:val="20"/>
              </w:rPr>
            </w:pPr>
            <w:r w:rsidRPr="004E0456">
              <w:rPr>
                <w:sz w:val="20"/>
                <w:szCs w:val="20"/>
              </w:rPr>
              <w:t>116,7</w:t>
            </w:r>
          </w:p>
        </w:tc>
      </w:tr>
      <w:tr w:rsidR="000059DD" w:rsidRPr="006F1A05" w:rsidTr="00BA255D">
        <w:trPr>
          <w:trHeight w:val="270"/>
        </w:trPr>
        <w:tc>
          <w:tcPr>
            <w:tcW w:w="5955" w:type="dxa"/>
            <w:shd w:val="clear" w:color="auto" w:fill="auto"/>
            <w:vAlign w:val="bottom"/>
          </w:tcPr>
          <w:p w:rsidR="000059DD" w:rsidRPr="006F1A05" w:rsidRDefault="000059DD" w:rsidP="00FE0012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заключенных соглашений</w:t>
            </w:r>
          </w:p>
        </w:tc>
        <w:tc>
          <w:tcPr>
            <w:tcW w:w="850" w:type="dxa"/>
          </w:tcPr>
          <w:p w:rsidR="000059DD" w:rsidRPr="006F1A05" w:rsidRDefault="00051E49" w:rsidP="00FE0012">
            <w:r>
              <w:t>4</w:t>
            </w:r>
          </w:p>
        </w:tc>
        <w:tc>
          <w:tcPr>
            <w:tcW w:w="851" w:type="dxa"/>
          </w:tcPr>
          <w:p w:rsidR="000059DD" w:rsidRPr="006F1A05" w:rsidRDefault="00051E49" w:rsidP="00FE0012">
            <w:r>
              <w:t>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51E49" w:rsidP="00FE0012">
            <w:r>
              <w:t>5</w:t>
            </w:r>
          </w:p>
        </w:tc>
        <w:tc>
          <w:tcPr>
            <w:tcW w:w="851" w:type="dxa"/>
            <w:shd w:val="clear" w:color="auto" w:fill="FFFFFF"/>
          </w:tcPr>
          <w:p w:rsidR="000059DD" w:rsidRPr="006F1A05" w:rsidRDefault="00051E49" w:rsidP="00FE0012">
            <w:r>
              <w:t>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51E49" w:rsidP="00FE0012">
            <w:r>
              <w:t>6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51E49" w:rsidP="00FE0012">
            <w:r>
              <w:t>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51E49" w:rsidP="00FE0012">
            <w:r>
              <w:t>7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51E49" w:rsidP="00FE0012">
            <w:r>
              <w:t>7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51E49" w:rsidP="00FE0012">
            <w:r>
              <w:t>8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051E49" w:rsidP="00FE0012">
            <w:r>
              <w:t>8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51E49" w:rsidP="00FE0012">
            <w:r>
              <w:t>9</w:t>
            </w:r>
          </w:p>
        </w:tc>
        <w:tc>
          <w:tcPr>
            <w:tcW w:w="725" w:type="dxa"/>
            <w:shd w:val="clear" w:color="auto" w:fill="FFFFFF"/>
          </w:tcPr>
          <w:p w:rsidR="000059DD" w:rsidRPr="006F1A05" w:rsidRDefault="00051E49" w:rsidP="00FE0012">
            <w:r>
              <w:t>225</w:t>
            </w:r>
          </w:p>
        </w:tc>
      </w:tr>
      <w:tr w:rsidR="000059DD" w:rsidRPr="006F1A05" w:rsidTr="00BA255D">
        <w:trPr>
          <w:trHeight w:val="270"/>
        </w:trPr>
        <w:tc>
          <w:tcPr>
            <w:tcW w:w="5955" w:type="dxa"/>
            <w:shd w:val="clear" w:color="auto" w:fill="auto"/>
            <w:vAlign w:val="bottom"/>
          </w:tcPr>
          <w:p w:rsidR="000059DD" w:rsidRDefault="000059DD" w:rsidP="00FE0012">
            <w:pPr>
              <w:shd w:val="clear" w:color="auto" w:fill="FFFFFF"/>
            </w:pPr>
            <w:r>
              <w:t>Количество новых рабочих мест</w:t>
            </w:r>
          </w:p>
        </w:tc>
        <w:tc>
          <w:tcPr>
            <w:tcW w:w="850" w:type="dxa"/>
          </w:tcPr>
          <w:p w:rsidR="000059DD" w:rsidRPr="006F1A05" w:rsidRDefault="00051E49" w:rsidP="00FE0012">
            <w:r>
              <w:t>20</w:t>
            </w:r>
          </w:p>
        </w:tc>
        <w:tc>
          <w:tcPr>
            <w:tcW w:w="851" w:type="dxa"/>
          </w:tcPr>
          <w:p w:rsidR="000059DD" w:rsidRPr="006F1A05" w:rsidRDefault="00051E49" w:rsidP="00FE0012">
            <w:r>
              <w:t>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1D7911" w:rsidP="00FE0012">
            <w:r>
              <w:t>115</w:t>
            </w:r>
          </w:p>
        </w:tc>
        <w:tc>
          <w:tcPr>
            <w:tcW w:w="851" w:type="dxa"/>
            <w:shd w:val="clear" w:color="auto" w:fill="FFFFFF"/>
          </w:tcPr>
          <w:p w:rsidR="000059DD" w:rsidRPr="006F1A05" w:rsidRDefault="00051E49" w:rsidP="00FE0012">
            <w:r>
              <w:t>58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51E49" w:rsidP="00FE0012">
            <w:r>
              <w:t>64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51E49" w:rsidP="00FE0012">
            <w:r>
              <w:t>68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059DD" w:rsidRPr="006F1A05" w:rsidRDefault="00051E49" w:rsidP="00FE0012">
            <w:r>
              <w:t>70</w:t>
            </w:r>
          </w:p>
        </w:tc>
        <w:tc>
          <w:tcPr>
            <w:tcW w:w="709" w:type="dxa"/>
            <w:shd w:val="clear" w:color="auto" w:fill="FFFFFF"/>
          </w:tcPr>
          <w:p w:rsidR="000059DD" w:rsidRPr="006F1A05" w:rsidRDefault="00051E49" w:rsidP="00FE0012">
            <w:r>
              <w:t>75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059DD" w:rsidRPr="006F1A05" w:rsidRDefault="00051E49" w:rsidP="00FE0012">
            <w:r>
              <w:t>80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0059DD" w:rsidRPr="006F1A05" w:rsidRDefault="00051E49" w:rsidP="00FE0012">
            <w:r>
              <w:t>85</w:t>
            </w:r>
          </w:p>
        </w:tc>
        <w:tc>
          <w:tcPr>
            <w:tcW w:w="693" w:type="dxa"/>
            <w:shd w:val="clear" w:color="auto" w:fill="FFFFFF"/>
            <w:noWrap/>
            <w:vAlign w:val="bottom"/>
          </w:tcPr>
          <w:p w:rsidR="000059DD" w:rsidRPr="006F1A05" w:rsidRDefault="00051E49" w:rsidP="00FE0012">
            <w:r>
              <w:t>90</w:t>
            </w:r>
          </w:p>
        </w:tc>
        <w:tc>
          <w:tcPr>
            <w:tcW w:w="725" w:type="dxa"/>
            <w:shd w:val="clear" w:color="auto" w:fill="FFFFFF"/>
          </w:tcPr>
          <w:p w:rsidR="000059DD" w:rsidRPr="006F1A05" w:rsidRDefault="00051E49" w:rsidP="00FE0012">
            <w:r>
              <w:t>450</w:t>
            </w:r>
          </w:p>
        </w:tc>
      </w:tr>
    </w:tbl>
    <w:p w:rsidR="00036F15" w:rsidRDefault="00036F15" w:rsidP="00184142">
      <w:pPr>
        <w:rPr>
          <w:b/>
          <w:sz w:val="28"/>
          <w:szCs w:val="28"/>
          <w:highlight w:val="yellow"/>
        </w:rPr>
        <w:sectPr w:rsidR="00036F15" w:rsidSect="00AC4E4D">
          <w:pgSz w:w="16838" w:h="11906" w:orient="landscape"/>
          <w:pgMar w:top="1701" w:right="1134" w:bottom="748" w:left="902" w:header="709" w:footer="709" w:gutter="0"/>
          <w:cols w:space="708"/>
          <w:docGrid w:linePitch="360"/>
        </w:sectPr>
      </w:pPr>
    </w:p>
    <w:p w:rsidR="00A44A1C" w:rsidRDefault="00A44A1C" w:rsidP="00184142">
      <w:pPr>
        <w:rPr>
          <w:b/>
          <w:sz w:val="28"/>
          <w:szCs w:val="28"/>
          <w:highlight w:val="yellow"/>
        </w:rPr>
      </w:pPr>
    </w:p>
    <w:p w:rsidR="002575D4" w:rsidRDefault="002575D4" w:rsidP="007956F0">
      <w:pPr>
        <w:ind w:firstLine="720"/>
        <w:jc w:val="both"/>
        <w:rPr>
          <w:sz w:val="28"/>
          <w:szCs w:val="28"/>
        </w:rPr>
      </w:pPr>
    </w:p>
    <w:p w:rsidR="002575D4" w:rsidRPr="004873B8" w:rsidRDefault="005C3EDB" w:rsidP="009B529A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4873B8" w:rsidRPr="004873B8">
        <w:rPr>
          <w:b/>
          <w:i/>
          <w:sz w:val="28"/>
          <w:szCs w:val="28"/>
        </w:rPr>
        <w:t>М</w:t>
      </w:r>
      <w:r w:rsidR="002575D4" w:rsidRPr="004873B8">
        <w:rPr>
          <w:b/>
          <w:i/>
          <w:sz w:val="28"/>
          <w:szCs w:val="28"/>
        </w:rPr>
        <w:t>онито</w:t>
      </w:r>
      <w:r w:rsidR="004873B8" w:rsidRPr="004873B8">
        <w:rPr>
          <w:b/>
          <w:i/>
          <w:sz w:val="28"/>
          <w:szCs w:val="28"/>
        </w:rPr>
        <w:t xml:space="preserve">ринг реализации </w:t>
      </w:r>
      <w:r w:rsidR="004218FC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тратегии</w:t>
      </w:r>
    </w:p>
    <w:p w:rsidR="002575D4" w:rsidRPr="00A6788C" w:rsidRDefault="002575D4" w:rsidP="007956F0">
      <w:pPr>
        <w:ind w:firstLine="720"/>
        <w:rPr>
          <w:sz w:val="28"/>
          <w:szCs w:val="28"/>
        </w:rPr>
      </w:pPr>
    </w:p>
    <w:p w:rsidR="002575D4" w:rsidRDefault="002575D4" w:rsidP="007956F0">
      <w:pPr>
        <w:ind w:firstLine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Стратегия предусматривает создание системы муниципального мониторинга экономических показателей в це</w:t>
      </w:r>
      <w:r w:rsidR="00AA6CD7">
        <w:rPr>
          <w:sz w:val="28"/>
          <w:szCs w:val="28"/>
        </w:rPr>
        <w:t xml:space="preserve">лях контроля за  реализацией </w:t>
      </w:r>
      <w:r w:rsidRPr="00A6788C">
        <w:rPr>
          <w:sz w:val="28"/>
          <w:szCs w:val="28"/>
        </w:rPr>
        <w:t xml:space="preserve"> стратегии, а также постоянного поддержания актуальности стратегического плана.</w:t>
      </w:r>
    </w:p>
    <w:p w:rsidR="009B529A" w:rsidRPr="00A6788C" w:rsidRDefault="009B529A" w:rsidP="00795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мониторинга – определение степени эффективности реализации и достижимости стратегических целей и задач, выявление направлений повышения эффективности стратегического управления территорией.</w:t>
      </w:r>
    </w:p>
    <w:p w:rsidR="002575D4" w:rsidRPr="00A6788C" w:rsidRDefault="002575D4" w:rsidP="007956F0">
      <w:pPr>
        <w:ind w:firstLine="720"/>
        <w:rPr>
          <w:b/>
          <w:sz w:val="28"/>
          <w:szCs w:val="28"/>
        </w:rPr>
      </w:pPr>
      <w:r w:rsidRPr="00A6788C">
        <w:rPr>
          <w:b/>
          <w:sz w:val="28"/>
          <w:szCs w:val="28"/>
        </w:rPr>
        <w:t xml:space="preserve"> Задачи </w:t>
      </w:r>
      <w:r w:rsidR="003B5BAE">
        <w:rPr>
          <w:b/>
          <w:sz w:val="28"/>
          <w:szCs w:val="28"/>
        </w:rPr>
        <w:t xml:space="preserve">проведения </w:t>
      </w:r>
      <w:r w:rsidRPr="00A6788C">
        <w:rPr>
          <w:b/>
          <w:sz w:val="28"/>
          <w:szCs w:val="28"/>
        </w:rPr>
        <w:t xml:space="preserve">мониторинга: </w:t>
      </w:r>
    </w:p>
    <w:p w:rsidR="003B5BAE" w:rsidRDefault="003B5BAE" w:rsidP="003B5BAE">
      <w:pPr>
        <w:widowControl w:val="0"/>
        <w:tabs>
          <w:tab w:val="left" w:pos="1080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получение достоверной и объективной информации, систематизация ее для формирования обобщенных представлений о реализации стратегии;</w:t>
      </w:r>
    </w:p>
    <w:p w:rsidR="003B5BAE" w:rsidRDefault="003B5BAE" w:rsidP="003B5BAE">
      <w:pPr>
        <w:widowControl w:val="0"/>
        <w:tabs>
          <w:tab w:val="left" w:pos="1080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оценка и анализ тенденций в приоритетных сферах экономики муниципального образования Староминский район;</w:t>
      </w:r>
    </w:p>
    <w:p w:rsidR="003B5BAE" w:rsidRDefault="003B5BAE" w:rsidP="003B5BAE">
      <w:pPr>
        <w:widowControl w:val="0"/>
        <w:tabs>
          <w:tab w:val="left" w:pos="1080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выявление причин, вызывающих тот или иной характер изменений социально-экономического положения муниципального образования;</w:t>
      </w:r>
    </w:p>
    <w:p w:rsidR="003B5BAE" w:rsidRPr="003B5BAE" w:rsidRDefault="003B5BAE" w:rsidP="003B5BAE">
      <w:pPr>
        <w:widowControl w:val="0"/>
        <w:tabs>
          <w:tab w:val="left" w:pos="1080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подготовка рекомендаций, направленных на преодоление негативных и поддержку позитивных тенденций социально-экономического развития муниципального образования Староминский район.</w:t>
      </w:r>
    </w:p>
    <w:p w:rsidR="002575D4" w:rsidRPr="00A6788C" w:rsidRDefault="004F70DC" w:rsidP="007956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="002575D4" w:rsidRPr="00A6788C">
        <w:rPr>
          <w:sz w:val="28"/>
          <w:szCs w:val="28"/>
        </w:rPr>
        <w:t xml:space="preserve"> мониторинга социально-экономических показателей позволит оперативно получать достоверную информацию, характеризующую выполнение плана мероприя</w:t>
      </w:r>
      <w:r>
        <w:rPr>
          <w:sz w:val="28"/>
          <w:szCs w:val="28"/>
        </w:rPr>
        <w:t xml:space="preserve">тий по реализации </w:t>
      </w:r>
      <w:r w:rsidR="002575D4" w:rsidRPr="00A6788C">
        <w:rPr>
          <w:sz w:val="28"/>
          <w:szCs w:val="28"/>
        </w:rPr>
        <w:t xml:space="preserve"> стратегии и оценивающую ее эффективность. </w:t>
      </w:r>
    </w:p>
    <w:p w:rsidR="002575D4" w:rsidRPr="00BF31A6" w:rsidRDefault="002575D4" w:rsidP="007956F0">
      <w:pPr>
        <w:ind w:firstLine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t>Оценка результат</w:t>
      </w:r>
      <w:r w:rsidR="004218FC">
        <w:rPr>
          <w:sz w:val="28"/>
          <w:szCs w:val="28"/>
        </w:rPr>
        <w:t>ов реализации С</w:t>
      </w:r>
      <w:r w:rsidRPr="00A6788C">
        <w:rPr>
          <w:sz w:val="28"/>
          <w:szCs w:val="28"/>
        </w:rPr>
        <w:t>тратегии развития муниципальных образований, а также ее эффективность должна стать основой для выявления имеющихся слабых звеньев, неучтенных факторов, появившихся возможностей, положительного опыта с целью выработки в дальнейшем предложений</w:t>
      </w:r>
      <w:r w:rsidR="004F70DC">
        <w:rPr>
          <w:sz w:val="28"/>
          <w:szCs w:val="28"/>
        </w:rPr>
        <w:t xml:space="preserve"> по корректировке </w:t>
      </w:r>
      <w:r w:rsidRPr="00A6788C">
        <w:rPr>
          <w:sz w:val="28"/>
          <w:szCs w:val="28"/>
        </w:rPr>
        <w:t xml:space="preserve"> стратегии.</w:t>
      </w:r>
    </w:p>
    <w:p w:rsidR="002575D4" w:rsidRDefault="004218FC" w:rsidP="00795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С</w:t>
      </w:r>
      <w:r w:rsidR="002575D4">
        <w:rPr>
          <w:sz w:val="28"/>
          <w:szCs w:val="28"/>
        </w:rPr>
        <w:t>тратегии социально-экономического развития  муниципального образования, корректировки разработа</w:t>
      </w:r>
      <w:r>
        <w:rPr>
          <w:sz w:val="28"/>
          <w:szCs w:val="28"/>
        </w:rPr>
        <w:t>нных мероприятий по реализации С</w:t>
      </w:r>
      <w:r w:rsidR="002575D4">
        <w:rPr>
          <w:sz w:val="28"/>
          <w:szCs w:val="28"/>
        </w:rPr>
        <w:t>тратегии, оценки результатов выполнения мероприятий необходимо  создать рабочую группу, на которую будет  во</w:t>
      </w:r>
      <w:r>
        <w:rPr>
          <w:sz w:val="28"/>
          <w:szCs w:val="28"/>
        </w:rPr>
        <w:t>зложен контроль за реализацией С</w:t>
      </w:r>
      <w:r w:rsidR="002575D4">
        <w:rPr>
          <w:sz w:val="28"/>
          <w:szCs w:val="28"/>
        </w:rPr>
        <w:t>тратегии. В состав рабочей груп</w:t>
      </w:r>
      <w:r w:rsidR="004F70DC">
        <w:rPr>
          <w:sz w:val="28"/>
          <w:szCs w:val="28"/>
        </w:rPr>
        <w:t xml:space="preserve">пы войдут специалисты отдела </w:t>
      </w:r>
      <w:r w:rsidR="002575D4">
        <w:rPr>
          <w:sz w:val="28"/>
          <w:szCs w:val="28"/>
        </w:rPr>
        <w:t xml:space="preserve"> экономики, инвестиций, </w:t>
      </w:r>
      <w:r w:rsidR="004F70DC">
        <w:rPr>
          <w:sz w:val="28"/>
          <w:szCs w:val="28"/>
        </w:rPr>
        <w:t xml:space="preserve">потребительской сферы и предпринимательства, </w:t>
      </w:r>
      <w:r w:rsidR="002575D4">
        <w:rPr>
          <w:sz w:val="28"/>
          <w:szCs w:val="28"/>
        </w:rPr>
        <w:t>а также специалисты от</w:t>
      </w:r>
      <w:r w:rsidR="00B35F91">
        <w:rPr>
          <w:sz w:val="28"/>
          <w:szCs w:val="28"/>
        </w:rPr>
        <w:t xml:space="preserve">раслевых структурных подразделений администрации </w:t>
      </w:r>
      <w:r w:rsidR="002575D4">
        <w:rPr>
          <w:sz w:val="28"/>
          <w:szCs w:val="28"/>
        </w:rPr>
        <w:t>муниципального образования</w:t>
      </w:r>
      <w:r w:rsidR="00B35F91">
        <w:rPr>
          <w:sz w:val="28"/>
          <w:szCs w:val="28"/>
        </w:rPr>
        <w:t xml:space="preserve"> Староминский район</w:t>
      </w:r>
      <w:r w:rsidR="002575D4">
        <w:rPr>
          <w:sz w:val="28"/>
          <w:szCs w:val="28"/>
        </w:rPr>
        <w:t xml:space="preserve">. </w:t>
      </w:r>
    </w:p>
    <w:p w:rsidR="00174077" w:rsidRDefault="00174077" w:rsidP="00795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подводятся ежегодно в виде аналитических отчетов с выводами о степени достижения целей, оценки актуальности мер, оценки потребности в бюджетном финансировании, предложений по корректировке Стратегии и документов, связанных с ее реализацией.</w:t>
      </w:r>
    </w:p>
    <w:p w:rsidR="008625B8" w:rsidRDefault="00793E08" w:rsidP="007956F0">
      <w:pPr>
        <w:ind w:firstLine="720"/>
        <w:jc w:val="both"/>
        <w:rPr>
          <w:sz w:val="28"/>
          <w:szCs w:val="28"/>
        </w:rPr>
      </w:pPr>
      <w:r w:rsidRPr="00A6788C">
        <w:rPr>
          <w:sz w:val="28"/>
          <w:szCs w:val="28"/>
        </w:rPr>
        <w:br w:type="page"/>
      </w:r>
    </w:p>
    <w:p w:rsidR="008625B8" w:rsidRPr="008625B8" w:rsidRDefault="005C3EDB" w:rsidP="007956F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</w:t>
      </w:r>
      <w:r w:rsidR="008625B8" w:rsidRPr="008625B8">
        <w:rPr>
          <w:b/>
          <w:i/>
          <w:sz w:val="28"/>
          <w:szCs w:val="28"/>
        </w:rPr>
        <w:t>Механизм реализации Стратегии</w:t>
      </w:r>
    </w:p>
    <w:p w:rsidR="007006A7" w:rsidRDefault="007006A7" w:rsidP="007006A7">
      <w:pPr>
        <w:ind w:firstLine="708"/>
        <w:jc w:val="both"/>
      </w:pPr>
    </w:p>
    <w:p w:rsidR="007006A7" w:rsidRPr="007006A7" w:rsidRDefault="007006A7" w:rsidP="007006A7">
      <w:pPr>
        <w:ind w:firstLine="708"/>
        <w:jc w:val="both"/>
        <w:rPr>
          <w:sz w:val="28"/>
          <w:szCs w:val="28"/>
        </w:rPr>
      </w:pPr>
      <w:r w:rsidRPr="007006A7">
        <w:rPr>
          <w:sz w:val="28"/>
          <w:szCs w:val="28"/>
        </w:rPr>
        <w:t xml:space="preserve">Настоящий механизм разработан в целях обеспечения реализации Стратегии социально-экономического развития муниципального образования </w:t>
      </w:r>
      <w:r>
        <w:rPr>
          <w:sz w:val="28"/>
          <w:szCs w:val="28"/>
        </w:rPr>
        <w:t>Староминский</w:t>
      </w:r>
      <w:r w:rsidRPr="007006A7">
        <w:rPr>
          <w:sz w:val="28"/>
          <w:szCs w:val="28"/>
        </w:rPr>
        <w:t xml:space="preserve"> район.</w:t>
      </w:r>
    </w:p>
    <w:p w:rsidR="007006A7" w:rsidRPr="007006A7" w:rsidRDefault="007006A7" w:rsidP="007006A7">
      <w:pPr>
        <w:ind w:firstLine="708"/>
        <w:jc w:val="both"/>
        <w:rPr>
          <w:sz w:val="28"/>
          <w:szCs w:val="28"/>
        </w:rPr>
      </w:pPr>
      <w:r w:rsidRPr="007006A7">
        <w:rPr>
          <w:sz w:val="28"/>
          <w:szCs w:val="28"/>
        </w:rPr>
        <w:t>Структура механизма реализации Стратегии включает следующее:</w:t>
      </w:r>
    </w:p>
    <w:p w:rsidR="007006A7" w:rsidRPr="007006A7" w:rsidRDefault="007006A7" w:rsidP="007006A7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7006A7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организационный механизм</w:t>
      </w:r>
      <w:r w:rsidRPr="007006A7">
        <w:rPr>
          <w:sz w:val="28"/>
          <w:szCs w:val="28"/>
        </w:rPr>
        <w:t xml:space="preserve"> реализации Стратегии;</w:t>
      </w:r>
    </w:p>
    <w:p w:rsidR="007006A7" w:rsidRPr="007006A7" w:rsidRDefault="007006A7" w:rsidP="007006A7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7006A7">
        <w:rPr>
          <w:sz w:val="28"/>
          <w:szCs w:val="28"/>
        </w:rPr>
        <w:t xml:space="preserve">- </w:t>
      </w:r>
      <w:r>
        <w:rPr>
          <w:sz w:val="28"/>
          <w:szCs w:val="28"/>
        </w:rPr>
        <w:t>правовой механизм</w:t>
      </w:r>
      <w:r w:rsidRPr="007006A7">
        <w:rPr>
          <w:sz w:val="28"/>
          <w:szCs w:val="28"/>
        </w:rPr>
        <w:t xml:space="preserve"> реализации Стратегии;</w:t>
      </w:r>
    </w:p>
    <w:p w:rsidR="007006A7" w:rsidRPr="007006A7" w:rsidRDefault="007006A7" w:rsidP="007006A7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7006A7">
        <w:rPr>
          <w:sz w:val="28"/>
          <w:szCs w:val="28"/>
        </w:rPr>
        <w:t xml:space="preserve">- </w:t>
      </w:r>
      <w:r>
        <w:rPr>
          <w:sz w:val="28"/>
          <w:szCs w:val="28"/>
        </w:rPr>
        <w:t>финансовый механизм</w:t>
      </w:r>
      <w:r w:rsidRPr="007006A7">
        <w:rPr>
          <w:sz w:val="28"/>
          <w:szCs w:val="28"/>
        </w:rPr>
        <w:t xml:space="preserve"> реализации Стратегии.</w:t>
      </w:r>
    </w:p>
    <w:p w:rsidR="007006A7" w:rsidRPr="00A322E0" w:rsidRDefault="007006A7" w:rsidP="007006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06A7" w:rsidRDefault="007006A7" w:rsidP="007006A7">
      <w:pPr>
        <w:ind w:firstLine="709"/>
        <w:rPr>
          <w:b/>
          <w:sz w:val="28"/>
          <w:szCs w:val="28"/>
        </w:rPr>
      </w:pPr>
      <w:bookmarkStart w:id="16" w:name="_Toc212276298"/>
      <w:bookmarkStart w:id="17" w:name="_Toc242503128"/>
      <w:bookmarkStart w:id="18" w:name="_Toc243967832"/>
      <w:bookmarkStart w:id="19" w:name="_Toc268785456"/>
      <w:r w:rsidRPr="007006A7">
        <w:rPr>
          <w:b/>
          <w:sz w:val="28"/>
          <w:szCs w:val="28"/>
        </w:rPr>
        <w:t>Организационный механизм</w:t>
      </w:r>
      <w:bookmarkEnd w:id="16"/>
      <w:bookmarkEnd w:id="17"/>
      <w:bookmarkEnd w:id="18"/>
      <w:bookmarkEnd w:id="19"/>
    </w:p>
    <w:p w:rsidR="007006A7" w:rsidRPr="007006A7" w:rsidRDefault="007006A7" w:rsidP="00700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06A7">
        <w:rPr>
          <w:rFonts w:ascii="Times New Roman" w:hAnsi="Times New Roman" w:cs="Times New Roman"/>
          <w:sz w:val="28"/>
          <w:szCs w:val="28"/>
        </w:rPr>
        <w:t>Организационный механизм реализации Стратегии осуществляется путем увязки планирования, реализации, мониторинга, корректировки целевых показателей прогноза при сопоставлении фактических и прогнозно-целевых показателей реализации Стратегии, независимой оценки влияния проводимых мероприятий на достижение целей Стратегии, оперативной корректировки действий исполнителей, координаторов и комиссии по направлениям реализации Стратегии.</w:t>
      </w:r>
    </w:p>
    <w:p w:rsidR="007006A7" w:rsidRPr="007006A7" w:rsidRDefault="007006A7" w:rsidP="007006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6A7">
        <w:rPr>
          <w:sz w:val="28"/>
          <w:szCs w:val="28"/>
        </w:rPr>
        <w:t>Организационный механизм реализации Стратегии включает следующие этапы:</w:t>
      </w:r>
    </w:p>
    <w:p w:rsidR="007006A7" w:rsidRPr="007006A7" w:rsidRDefault="007006A7" w:rsidP="007006A7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006A7">
        <w:rPr>
          <w:sz w:val="28"/>
          <w:szCs w:val="28"/>
        </w:rPr>
        <w:t>Утверждение комиссии по контролю за ходом реализации Стратегии.</w:t>
      </w:r>
    </w:p>
    <w:p w:rsidR="007006A7" w:rsidRPr="007006A7" w:rsidRDefault="007006A7" w:rsidP="007006A7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006A7">
        <w:rPr>
          <w:sz w:val="28"/>
          <w:szCs w:val="28"/>
        </w:rPr>
        <w:t>Утверждение стратегических программ в виде долгосрочных и ведомственных целевых программ в соответствии с требованиями Бюджетного кодекса, определение сроков реализации мероприятий и ответственных отрас</w:t>
      </w:r>
      <w:r>
        <w:rPr>
          <w:sz w:val="28"/>
          <w:szCs w:val="28"/>
        </w:rPr>
        <w:t>левых (функциональных) органов а</w:t>
      </w:r>
      <w:r w:rsidRPr="007006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Староминский район</w:t>
      </w:r>
      <w:r w:rsidRPr="007006A7">
        <w:rPr>
          <w:sz w:val="28"/>
          <w:szCs w:val="28"/>
        </w:rPr>
        <w:t>.</w:t>
      </w:r>
    </w:p>
    <w:p w:rsidR="007006A7" w:rsidRPr="00157B28" w:rsidRDefault="007006A7" w:rsidP="00157B28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006A7">
        <w:rPr>
          <w:sz w:val="28"/>
          <w:szCs w:val="28"/>
        </w:rPr>
        <w:t>Осуществление мониторинга реализации Стратегии.</w:t>
      </w:r>
    </w:p>
    <w:p w:rsidR="007006A7" w:rsidRPr="00157B28" w:rsidRDefault="007006A7" w:rsidP="00157B28">
      <w:pPr>
        <w:pStyle w:val="afa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bookmarkStart w:id="20" w:name="_Toc212276299"/>
      <w:bookmarkStart w:id="21" w:name="_Toc242503129"/>
      <w:bookmarkStart w:id="22" w:name="_Toc243967833"/>
      <w:bookmarkStart w:id="23" w:name="_Toc268785457"/>
      <w:r w:rsidRPr="00157B28">
        <w:rPr>
          <w:rFonts w:ascii="Times New Roman" w:hAnsi="Times New Roman"/>
          <w:b/>
          <w:sz w:val="28"/>
          <w:szCs w:val="28"/>
        </w:rPr>
        <w:t>Правовой механизм</w:t>
      </w:r>
      <w:bookmarkEnd w:id="20"/>
      <w:bookmarkEnd w:id="21"/>
      <w:bookmarkEnd w:id="22"/>
      <w:bookmarkEnd w:id="23"/>
    </w:p>
    <w:p w:rsidR="007006A7" w:rsidRPr="00157B28" w:rsidRDefault="00157B28" w:rsidP="00157B28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механизм</w:t>
      </w:r>
      <w:r w:rsidR="007006A7" w:rsidRPr="0015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Стратегии обеспечивае</w:t>
      </w:r>
      <w:r w:rsidR="007006A7" w:rsidRPr="00157B28">
        <w:rPr>
          <w:rFonts w:ascii="Times New Roman" w:hAnsi="Times New Roman" w:cs="Times New Roman"/>
          <w:sz w:val="28"/>
          <w:szCs w:val="28"/>
        </w:rPr>
        <w:t>т единство понимания и исполнения решений по выполнению стратегических мероприятий. Стратегия является основой для принятия всех важных муниципальных правовых актов, подготовки долгосрочных и ведомственных це</w:t>
      </w:r>
      <w:r>
        <w:rPr>
          <w:rFonts w:ascii="Times New Roman" w:hAnsi="Times New Roman" w:cs="Times New Roman"/>
          <w:sz w:val="28"/>
          <w:szCs w:val="28"/>
        </w:rPr>
        <w:t>левых программ. Основой правового механизма</w:t>
      </w:r>
      <w:r w:rsidR="007006A7" w:rsidRPr="00157B28">
        <w:rPr>
          <w:rFonts w:ascii="Times New Roman" w:hAnsi="Times New Roman" w:cs="Times New Roman"/>
          <w:sz w:val="28"/>
          <w:szCs w:val="28"/>
        </w:rPr>
        <w:t xml:space="preserve"> является выстраивание и оформление правовых отношений между органами государственной власти и органами местного самоуправления, бизнесом, общественными организациями. Необходимо совершенствование нормативной правовой базы стратегической деятельности, в т.ч. придание соответствующего статуса разрабатываемым документам: Стратегии, программам и проектам.</w:t>
      </w:r>
    </w:p>
    <w:p w:rsidR="007006A7" w:rsidRPr="00157B28" w:rsidRDefault="007006A7" w:rsidP="00157B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B28">
        <w:rPr>
          <w:rFonts w:ascii="Times New Roman" w:hAnsi="Times New Roman" w:cs="Times New Roman"/>
          <w:sz w:val="28"/>
          <w:szCs w:val="28"/>
        </w:rPr>
        <w:t>После принятия Стратегии должен быть разработан комплекс долгосрочных и ведомственных целевых программ по направлениям развития, а также необходимые для реализации Стратегии нормативные правовые акты. Особое внимание должно быть обращено на совершенствование политики взаимодействия органов местного самоуправления и бизнеса. Серьезное внимание должно быть уделено правовому обеспечению содействия развитию малого и среднего предпринимательства.</w:t>
      </w:r>
    </w:p>
    <w:p w:rsidR="007006A7" w:rsidRPr="00157B28" w:rsidRDefault="007006A7" w:rsidP="00157B28">
      <w:pPr>
        <w:pStyle w:val="afa"/>
        <w:ind w:left="1080"/>
        <w:rPr>
          <w:rFonts w:ascii="Times New Roman" w:hAnsi="Times New Roman"/>
          <w:b/>
          <w:sz w:val="28"/>
          <w:szCs w:val="28"/>
        </w:rPr>
      </w:pPr>
      <w:bookmarkStart w:id="24" w:name="_Toc212276300"/>
      <w:bookmarkStart w:id="25" w:name="_Toc242503130"/>
      <w:bookmarkStart w:id="26" w:name="_Toc243967834"/>
      <w:bookmarkStart w:id="27" w:name="_Toc268785458"/>
      <w:r w:rsidRPr="00157B28">
        <w:rPr>
          <w:rFonts w:ascii="Times New Roman" w:hAnsi="Times New Roman"/>
          <w:b/>
          <w:sz w:val="28"/>
          <w:szCs w:val="28"/>
        </w:rPr>
        <w:lastRenderedPageBreak/>
        <w:t>Финансовый механизм</w:t>
      </w:r>
      <w:bookmarkEnd w:id="24"/>
      <w:bookmarkEnd w:id="25"/>
      <w:bookmarkEnd w:id="26"/>
      <w:bookmarkEnd w:id="27"/>
    </w:p>
    <w:p w:rsidR="007006A7" w:rsidRPr="00157B28" w:rsidRDefault="007006A7" w:rsidP="00157B28">
      <w:pPr>
        <w:pStyle w:val="afa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</w:rPr>
      </w:pPr>
      <w:r w:rsidRPr="00157B28">
        <w:rPr>
          <w:rFonts w:ascii="Times New Roman" w:hAnsi="Times New Roman"/>
          <w:sz w:val="28"/>
          <w:szCs w:val="28"/>
        </w:rPr>
        <w:t>Важнейшим элементом механизма реализации Стратегии является финансово-бюджетная политика, предусматривающая:</w:t>
      </w:r>
    </w:p>
    <w:p w:rsidR="007006A7" w:rsidRPr="00157B28" w:rsidRDefault="007006A7" w:rsidP="00157B28">
      <w:pPr>
        <w:pStyle w:val="afa"/>
        <w:tabs>
          <w:tab w:val="left" w:pos="1134"/>
        </w:tabs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</w:rPr>
      </w:pPr>
      <w:r w:rsidRPr="00157B28">
        <w:rPr>
          <w:rFonts w:ascii="Times New Roman" w:hAnsi="Times New Roman"/>
          <w:sz w:val="28"/>
          <w:szCs w:val="28"/>
        </w:rPr>
        <w:t>- учет в текущем бюджете муниципального образования необходимости соответствия Стратегии и обеспечение стратегической координации бюджетных ассигнований, инвестиций и этапов реализации Стратегии;</w:t>
      </w:r>
    </w:p>
    <w:p w:rsidR="007006A7" w:rsidRPr="00157B28" w:rsidRDefault="007006A7" w:rsidP="00157B28">
      <w:pPr>
        <w:tabs>
          <w:tab w:val="left" w:pos="1134"/>
        </w:tabs>
        <w:ind w:firstLine="1077"/>
        <w:jc w:val="both"/>
        <w:rPr>
          <w:sz w:val="28"/>
          <w:szCs w:val="28"/>
        </w:rPr>
      </w:pPr>
      <w:r w:rsidRPr="00157B28">
        <w:rPr>
          <w:sz w:val="28"/>
          <w:szCs w:val="28"/>
        </w:rPr>
        <w:t xml:space="preserve">- учет мероприятий стратегических программ; </w:t>
      </w:r>
    </w:p>
    <w:p w:rsidR="007006A7" w:rsidRPr="00157B28" w:rsidRDefault="007006A7" w:rsidP="00157B28">
      <w:pPr>
        <w:pStyle w:val="afa"/>
        <w:tabs>
          <w:tab w:val="left" w:pos="1134"/>
        </w:tabs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</w:rPr>
      </w:pPr>
      <w:r w:rsidRPr="00157B28">
        <w:rPr>
          <w:rFonts w:ascii="Times New Roman" w:hAnsi="Times New Roman"/>
          <w:sz w:val="28"/>
          <w:szCs w:val="28"/>
        </w:rPr>
        <w:t>- формирование ведомственных целевых программ субъектов бюджетного планирования.</w:t>
      </w:r>
    </w:p>
    <w:p w:rsidR="007006A7" w:rsidRPr="00157B28" w:rsidRDefault="007006A7" w:rsidP="00157B28">
      <w:pPr>
        <w:ind w:firstLine="720"/>
        <w:jc w:val="both"/>
        <w:rPr>
          <w:sz w:val="28"/>
          <w:szCs w:val="28"/>
        </w:rPr>
      </w:pPr>
      <w:r w:rsidRPr="00157B28">
        <w:rPr>
          <w:sz w:val="28"/>
          <w:szCs w:val="28"/>
        </w:rPr>
        <w:t xml:space="preserve">Внедрение финансовых механизмов реализации Стратегии предполагает использование схем многоканального финансирования. Необходимо использовать возможность привлечения как бюджетных, так и внешних источников финансовых ресурсов. </w:t>
      </w:r>
    </w:p>
    <w:p w:rsidR="007006A7" w:rsidRPr="00157B28" w:rsidRDefault="007006A7" w:rsidP="00157B28">
      <w:pPr>
        <w:pStyle w:val="af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57B28">
        <w:rPr>
          <w:rFonts w:ascii="Times New Roman" w:hAnsi="Times New Roman"/>
          <w:sz w:val="28"/>
          <w:szCs w:val="28"/>
        </w:rPr>
        <w:t>Мероприятия Стратегии при прочих равных условиях пользуются приоритетом при планировании расходов муниципального бюджета, привлечении федеральн</w:t>
      </w:r>
      <w:r w:rsidR="00DE3A67">
        <w:rPr>
          <w:rFonts w:ascii="Times New Roman" w:hAnsi="Times New Roman"/>
          <w:sz w:val="28"/>
          <w:szCs w:val="28"/>
        </w:rPr>
        <w:t>ых и региональных</w:t>
      </w:r>
      <w:r w:rsidRPr="00157B28">
        <w:rPr>
          <w:rFonts w:ascii="Times New Roman" w:hAnsi="Times New Roman"/>
          <w:sz w:val="28"/>
          <w:szCs w:val="28"/>
        </w:rPr>
        <w:t xml:space="preserve"> ресурсов. Кроме того, включение в Стратегию определенного проекта служит дополнительным аргументом при привлечении средств частных инвесторов.</w:t>
      </w:r>
    </w:p>
    <w:p w:rsidR="007006A7" w:rsidRPr="00157B28" w:rsidRDefault="007006A7" w:rsidP="00157B28">
      <w:pPr>
        <w:pStyle w:val="af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57B28">
        <w:rPr>
          <w:rFonts w:ascii="Times New Roman" w:hAnsi="Times New Roman"/>
          <w:sz w:val="28"/>
          <w:szCs w:val="28"/>
        </w:rPr>
        <w:t>Отра</w:t>
      </w:r>
      <w:r w:rsidR="00DE3A67">
        <w:rPr>
          <w:rFonts w:ascii="Times New Roman" w:hAnsi="Times New Roman"/>
          <w:sz w:val="28"/>
          <w:szCs w:val="28"/>
        </w:rPr>
        <w:t xml:space="preserve">слевые (функциональные) органы администрации муниципального образования Староминский </w:t>
      </w:r>
      <w:r w:rsidRPr="00157B28">
        <w:rPr>
          <w:rFonts w:ascii="Times New Roman" w:hAnsi="Times New Roman"/>
          <w:sz w:val="28"/>
          <w:szCs w:val="28"/>
        </w:rPr>
        <w:t xml:space="preserve"> район в рамках стратегических мероприятий разрабатывают ведомственные целевые программы, обеспечивающие</w:t>
      </w:r>
      <w:r w:rsidR="00152A24">
        <w:rPr>
          <w:rFonts w:ascii="Times New Roman" w:hAnsi="Times New Roman"/>
          <w:sz w:val="28"/>
          <w:szCs w:val="28"/>
        </w:rPr>
        <w:t xml:space="preserve"> реализацию основных направлений</w:t>
      </w:r>
      <w:r w:rsidRPr="00157B28">
        <w:rPr>
          <w:rFonts w:ascii="Times New Roman" w:hAnsi="Times New Roman"/>
          <w:sz w:val="28"/>
          <w:szCs w:val="28"/>
        </w:rPr>
        <w:t xml:space="preserve"> стратегического развития муниципа</w:t>
      </w:r>
      <w:r w:rsidR="00152A24">
        <w:rPr>
          <w:rFonts w:ascii="Times New Roman" w:hAnsi="Times New Roman"/>
          <w:sz w:val="28"/>
          <w:szCs w:val="28"/>
        </w:rPr>
        <w:t>льного образования</w:t>
      </w:r>
      <w:r w:rsidRPr="00157B28">
        <w:rPr>
          <w:rFonts w:ascii="Times New Roman" w:hAnsi="Times New Roman"/>
          <w:sz w:val="28"/>
          <w:szCs w:val="28"/>
        </w:rPr>
        <w:t>.</w:t>
      </w:r>
    </w:p>
    <w:p w:rsidR="008625B8" w:rsidRDefault="008625B8" w:rsidP="007956F0">
      <w:pPr>
        <w:ind w:firstLine="720"/>
        <w:jc w:val="both"/>
        <w:rPr>
          <w:sz w:val="28"/>
          <w:szCs w:val="28"/>
        </w:rPr>
      </w:pPr>
    </w:p>
    <w:p w:rsidR="008625B8" w:rsidRPr="000E52AA" w:rsidRDefault="005C3EDB" w:rsidP="007956F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0E52AA" w:rsidRPr="000E52AA">
        <w:rPr>
          <w:b/>
          <w:i/>
          <w:sz w:val="28"/>
          <w:szCs w:val="28"/>
        </w:rPr>
        <w:t>Ожидаемые результаты от реализации Стратегии</w:t>
      </w:r>
    </w:p>
    <w:p w:rsidR="0083797A" w:rsidRDefault="0083797A" w:rsidP="000E52AA">
      <w:pPr>
        <w:ind w:firstLine="720"/>
        <w:jc w:val="both"/>
        <w:rPr>
          <w:rFonts w:eastAsia="Arial Unicode MS"/>
          <w:sz w:val="28"/>
          <w:szCs w:val="28"/>
        </w:rPr>
      </w:pPr>
    </w:p>
    <w:p w:rsidR="000E52AA" w:rsidRDefault="000E52AA" w:rsidP="000E52A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Динамика макроэкономических показателей позволяет дать сопоставимую оценку прогнозируемым изменениям по району в период времени с 2010 по 2020 годы, которые можно представить следующим образом:</w:t>
      </w:r>
    </w:p>
    <w:p w:rsidR="000E52AA" w:rsidRDefault="0083797A" w:rsidP="000E52A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объем валовой продукции сельского хозяйства возрастет в 2 раза;</w:t>
      </w:r>
    </w:p>
    <w:p w:rsidR="0083797A" w:rsidRDefault="0083797A" w:rsidP="000E52A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объем отгруженной продукции (работ, услуг) в промышленности – рост на 18%;</w:t>
      </w:r>
    </w:p>
    <w:p w:rsidR="0083797A" w:rsidRDefault="0083797A" w:rsidP="000E52A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объем выполненных работ по виду деятельности «строительство» - рост на 22%;</w:t>
      </w:r>
    </w:p>
    <w:p w:rsidR="0083797A" w:rsidRDefault="0083797A" w:rsidP="000E52A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оборот розничной торговли – рост на 40%;</w:t>
      </w:r>
    </w:p>
    <w:p w:rsidR="0083797A" w:rsidRDefault="0083797A" w:rsidP="000E52A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оборот общественного питания – рост на 36%;</w:t>
      </w:r>
    </w:p>
    <w:p w:rsidR="0083797A" w:rsidRDefault="0083797A" w:rsidP="000E52A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объем инвестиций в основной капитал – рост в 2 раза;</w:t>
      </w:r>
    </w:p>
    <w:p w:rsidR="0083797A" w:rsidRDefault="0083797A" w:rsidP="000E52A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поступление доходов в бюджет муниципального образования – рост на 39,8%;</w:t>
      </w:r>
    </w:p>
    <w:p w:rsidR="0083797A" w:rsidRDefault="0083797A" w:rsidP="000E52A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расходы бюджета на душу населения – рост на 37,3%;</w:t>
      </w:r>
    </w:p>
    <w:p w:rsidR="0083797A" w:rsidRDefault="0083797A" w:rsidP="000E52A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среднемесячная заработная плата – рост в 2,3 раза.</w:t>
      </w:r>
    </w:p>
    <w:p w:rsidR="000E52AA" w:rsidRDefault="000E52AA" w:rsidP="000E52AA">
      <w:pPr>
        <w:ind w:firstLine="720"/>
        <w:jc w:val="both"/>
        <w:rPr>
          <w:rFonts w:eastAsia="Arial Unicode MS"/>
          <w:sz w:val="28"/>
          <w:szCs w:val="28"/>
        </w:rPr>
      </w:pPr>
    </w:p>
    <w:p w:rsidR="00D14730" w:rsidRPr="009E5742" w:rsidRDefault="00D14730" w:rsidP="009E5742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</w:p>
    <w:sectPr w:rsidR="00D14730" w:rsidRPr="009E5742" w:rsidSect="00AC4E4D"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80B" w:rsidRDefault="00E3580B">
      <w:r>
        <w:separator/>
      </w:r>
    </w:p>
  </w:endnote>
  <w:endnote w:type="continuationSeparator" w:id="1">
    <w:p w:rsidR="00E3580B" w:rsidRDefault="00E3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9D" w:rsidRDefault="0059689D" w:rsidP="0087764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689D" w:rsidRDefault="0059689D" w:rsidP="0085173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9D" w:rsidRDefault="0059689D" w:rsidP="00716622">
    <w:pPr>
      <w:pStyle w:val="af"/>
      <w:framePr w:wrap="around" w:vAnchor="text" w:hAnchor="page" w:x="10702" w:y="273"/>
      <w:rPr>
        <w:rStyle w:val="af0"/>
      </w:rPr>
    </w:pPr>
  </w:p>
  <w:p w:rsidR="0059689D" w:rsidRDefault="0059689D" w:rsidP="00AC4E4D">
    <w:pPr>
      <w:pStyle w:val="af"/>
      <w:pBdr>
        <w:top w:val="double" w:sz="12" w:space="2" w:color="339966"/>
      </w:pBdr>
      <w:tabs>
        <w:tab w:val="clear" w:pos="4677"/>
        <w:tab w:val="clear" w:pos="9355"/>
        <w:tab w:val="left" w:pos="1470"/>
        <w:tab w:val="left" w:pos="1820"/>
      </w:tabs>
      <w:ind w:right="-8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80B" w:rsidRDefault="00E3580B">
      <w:r>
        <w:separator/>
      </w:r>
    </w:p>
  </w:footnote>
  <w:footnote w:type="continuationSeparator" w:id="1">
    <w:p w:rsidR="00E3580B" w:rsidRDefault="00E3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4502"/>
      <w:docPartObj>
        <w:docPartGallery w:val="㔄∀ऀ܀"/>
        <w:docPartUnique/>
      </w:docPartObj>
    </w:sdtPr>
    <w:sdtContent>
      <w:p w:rsidR="0059689D" w:rsidRDefault="0059689D">
        <w:pPr>
          <w:pStyle w:val="a3"/>
          <w:jc w:val="center"/>
        </w:pPr>
        <w:fldSimple w:instr=" PAGE   \* MERGEFORMAT ">
          <w:r w:rsidR="00AB45EA">
            <w:rPr>
              <w:noProof/>
            </w:rPr>
            <w:t>27</w:t>
          </w:r>
        </w:fldSimple>
      </w:p>
    </w:sdtContent>
  </w:sdt>
  <w:p w:rsidR="0059689D" w:rsidRDefault="0059689D" w:rsidP="00455CE4">
    <w:pPr>
      <w:pStyle w:val="a3"/>
      <w:tabs>
        <w:tab w:val="clear" w:pos="4153"/>
        <w:tab w:val="lef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9D" w:rsidRDefault="0059689D">
    <w:pPr>
      <w:pStyle w:val="a3"/>
      <w:jc w:val="center"/>
    </w:pPr>
  </w:p>
  <w:p w:rsidR="0059689D" w:rsidRDefault="005968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4506"/>
      <w:docPartObj>
        <w:docPartGallery w:val="㔄∀ऀ܀"/>
        <w:docPartUnique/>
      </w:docPartObj>
    </w:sdtPr>
    <w:sdtContent>
      <w:p w:rsidR="0059689D" w:rsidRDefault="0059689D">
        <w:pPr>
          <w:pStyle w:val="a3"/>
          <w:jc w:val="center"/>
        </w:pPr>
        <w:fldSimple w:instr=" PAGE   \* MERGEFORMAT ">
          <w:r w:rsidR="0056255D">
            <w:rPr>
              <w:noProof/>
            </w:rPr>
            <w:t>52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2A3A4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color w:val="auto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8055B5"/>
    <w:multiLevelType w:val="hybridMultilevel"/>
    <w:tmpl w:val="E3DABD4A"/>
    <w:lvl w:ilvl="0" w:tplc="22D46F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2FC2952"/>
    <w:multiLevelType w:val="hybridMultilevel"/>
    <w:tmpl w:val="DD521CEA"/>
    <w:lvl w:ilvl="0" w:tplc="B2D41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CD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0C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88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E0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A2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2A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6F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40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2E6060"/>
    <w:multiLevelType w:val="hybridMultilevel"/>
    <w:tmpl w:val="7604EE6C"/>
    <w:lvl w:ilvl="0" w:tplc="3A6A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950660"/>
    <w:multiLevelType w:val="hybridMultilevel"/>
    <w:tmpl w:val="9B348308"/>
    <w:lvl w:ilvl="0" w:tplc="45BE0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C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A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AF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02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2A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EB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EF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81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90E197A"/>
    <w:multiLevelType w:val="multilevel"/>
    <w:tmpl w:val="3424D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0D465D1F"/>
    <w:multiLevelType w:val="hybridMultilevel"/>
    <w:tmpl w:val="5F0E0A78"/>
    <w:lvl w:ilvl="0" w:tplc="F6385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E6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6CC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69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6D4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6E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42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05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AE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4B6C9D"/>
    <w:multiLevelType w:val="hybridMultilevel"/>
    <w:tmpl w:val="03866AE2"/>
    <w:lvl w:ilvl="0" w:tplc="EDE4F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EFC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8E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CB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6B8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239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AB0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6D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2CD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1A105A"/>
    <w:multiLevelType w:val="hybridMultilevel"/>
    <w:tmpl w:val="1300350A"/>
    <w:lvl w:ilvl="0" w:tplc="136A1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00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64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4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05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6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E2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8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4E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D63065C"/>
    <w:multiLevelType w:val="hybridMultilevel"/>
    <w:tmpl w:val="6898F11C"/>
    <w:lvl w:ilvl="0" w:tplc="40C8C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E4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A8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86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2E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E7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60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0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E990716"/>
    <w:multiLevelType w:val="hybridMultilevel"/>
    <w:tmpl w:val="0A1672E6"/>
    <w:lvl w:ilvl="0" w:tplc="758AB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ED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06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07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27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60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AA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A7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C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1F123ECE"/>
    <w:multiLevelType w:val="hybridMultilevel"/>
    <w:tmpl w:val="48CC2768"/>
    <w:lvl w:ilvl="0" w:tplc="4CA4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E1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A3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26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C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0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C5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4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19B664F"/>
    <w:multiLevelType w:val="multilevel"/>
    <w:tmpl w:val="8834B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1E63173"/>
    <w:multiLevelType w:val="hybridMultilevel"/>
    <w:tmpl w:val="6730F948"/>
    <w:lvl w:ilvl="0" w:tplc="DEAC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20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A4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1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0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A4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04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A8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4A92961"/>
    <w:multiLevelType w:val="hybridMultilevel"/>
    <w:tmpl w:val="3E968380"/>
    <w:lvl w:ilvl="0" w:tplc="625CF3B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Rockwell" w:eastAsia="SimSun" w:hAnsi="Rockwel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8A1890"/>
    <w:multiLevelType w:val="hybridMultilevel"/>
    <w:tmpl w:val="048A87AA"/>
    <w:lvl w:ilvl="0" w:tplc="1BEA3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6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46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64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C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C5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A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E0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ED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A9262DC"/>
    <w:multiLevelType w:val="hybridMultilevel"/>
    <w:tmpl w:val="B74EABC0"/>
    <w:lvl w:ilvl="0" w:tplc="74C40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33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4B0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09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4A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07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44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21B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235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93536B"/>
    <w:multiLevelType w:val="hybridMultilevel"/>
    <w:tmpl w:val="F9F6F292"/>
    <w:lvl w:ilvl="0" w:tplc="7B94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CD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88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E3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C2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20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05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1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83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F542E9"/>
    <w:multiLevelType w:val="hybridMultilevel"/>
    <w:tmpl w:val="55041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CA50E8"/>
    <w:multiLevelType w:val="hybridMultilevel"/>
    <w:tmpl w:val="58C02186"/>
    <w:lvl w:ilvl="0" w:tplc="87929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AA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CE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4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04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ED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48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02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6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67A3269"/>
    <w:multiLevelType w:val="hybridMultilevel"/>
    <w:tmpl w:val="33B89B5A"/>
    <w:lvl w:ilvl="0" w:tplc="39F6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4A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49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25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E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2C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6C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6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8D2153E"/>
    <w:multiLevelType w:val="hybridMultilevel"/>
    <w:tmpl w:val="404616E6"/>
    <w:lvl w:ilvl="0" w:tplc="C10C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E9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00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87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AF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64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61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E6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7C0A80"/>
    <w:multiLevelType w:val="hybridMultilevel"/>
    <w:tmpl w:val="18F27CEC"/>
    <w:lvl w:ilvl="0" w:tplc="F54E75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4F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C5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24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CD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0AB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08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00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AF9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F53B45"/>
    <w:multiLevelType w:val="hybridMultilevel"/>
    <w:tmpl w:val="F9C8EF3A"/>
    <w:lvl w:ilvl="0" w:tplc="3D9E2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8A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C5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682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B4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CCD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4B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80C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81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B73834"/>
    <w:multiLevelType w:val="hybridMultilevel"/>
    <w:tmpl w:val="AA1C683C"/>
    <w:lvl w:ilvl="0" w:tplc="3F6200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486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4B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C6A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83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6FB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07F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82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86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6F4DF4"/>
    <w:multiLevelType w:val="hybridMultilevel"/>
    <w:tmpl w:val="7A4AE0B8"/>
    <w:lvl w:ilvl="0" w:tplc="77D6D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06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8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2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68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6E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ED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4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AB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3BF44E4F"/>
    <w:multiLevelType w:val="hybridMultilevel"/>
    <w:tmpl w:val="DF90413A"/>
    <w:lvl w:ilvl="0" w:tplc="625CF3B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Rockwell" w:eastAsia="SimSun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DE1A68"/>
    <w:multiLevelType w:val="hybridMultilevel"/>
    <w:tmpl w:val="83142C60"/>
    <w:lvl w:ilvl="0" w:tplc="B3F65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8D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9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CC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43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8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26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0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E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3F01536E"/>
    <w:multiLevelType w:val="hybridMultilevel"/>
    <w:tmpl w:val="B8F6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4D053D"/>
    <w:multiLevelType w:val="hybridMultilevel"/>
    <w:tmpl w:val="43EABD40"/>
    <w:lvl w:ilvl="0" w:tplc="F9F4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8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C3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CF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24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09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E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8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9D00597"/>
    <w:multiLevelType w:val="hybridMultilevel"/>
    <w:tmpl w:val="42926568"/>
    <w:lvl w:ilvl="0" w:tplc="C5BA2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2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0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A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4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A1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2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C9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4FD90D42"/>
    <w:multiLevelType w:val="hybridMultilevel"/>
    <w:tmpl w:val="EDEC13CE"/>
    <w:lvl w:ilvl="0" w:tplc="0D72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25E29E1"/>
    <w:multiLevelType w:val="hybridMultilevel"/>
    <w:tmpl w:val="AB96256E"/>
    <w:lvl w:ilvl="0" w:tplc="4494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E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E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7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6B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C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C9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23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8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34B2863"/>
    <w:multiLevelType w:val="hybridMultilevel"/>
    <w:tmpl w:val="36106700"/>
    <w:lvl w:ilvl="0" w:tplc="C7F2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28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2C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AC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E4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A1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6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0E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53F10A51"/>
    <w:multiLevelType w:val="hybridMultilevel"/>
    <w:tmpl w:val="2908A43C"/>
    <w:lvl w:ilvl="0" w:tplc="625CF3B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Rockwell" w:eastAsia="SimSun" w:hAnsi="Rockwel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57535B9"/>
    <w:multiLevelType w:val="hybridMultilevel"/>
    <w:tmpl w:val="94B09CE2"/>
    <w:lvl w:ilvl="0" w:tplc="524C9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765F08"/>
    <w:multiLevelType w:val="hybridMultilevel"/>
    <w:tmpl w:val="1DAEFE6E"/>
    <w:lvl w:ilvl="0" w:tplc="5A12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C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4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E1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E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0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8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4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8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586D1071"/>
    <w:multiLevelType w:val="hybridMultilevel"/>
    <w:tmpl w:val="DA6AA3E6"/>
    <w:lvl w:ilvl="0" w:tplc="323A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C1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84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88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C6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4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8F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EE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59167186"/>
    <w:multiLevelType w:val="multilevel"/>
    <w:tmpl w:val="3D02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5C740E11"/>
    <w:multiLevelType w:val="hybridMultilevel"/>
    <w:tmpl w:val="95B821D8"/>
    <w:lvl w:ilvl="0" w:tplc="D534D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F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EA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A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49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2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A4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6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5F0049AC"/>
    <w:multiLevelType w:val="hybridMultilevel"/>
    <w:tmpl w:val="B36494F4"/>
    <w:lvl w:ilvl="0" w:tplc="014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0A1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8B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2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C9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2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E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8A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0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60351C31"/>
    <w:multiLevelType w:val="hybridMultilevel"/>
    <w:tmpl w:val="D94A6A7E"/>
    <w:lvl w:ilvl="0" w:tplc="413E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08E6570"/>
    <w:multiLevelType w:val="hybridMultilevel"/>
    <w:tmpl w:val="72C0AE84"/>
    <w:lvl w:ilvl="0" w:tplc="76A65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D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D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68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4E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05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643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AB5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8F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11C3B07"/>
    <w:multiLevelType w:val="hybridMultilevel"/>
    <w:tmpl w:val="88B641B2"/>
    <w:lvl w:ilvl="0" w:tplc="9A9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04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A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A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E3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F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A9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6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EA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61AD6895"/>
    <w:multiLevelType w:val="hybridMultilevel"/>
    <w:tmpl w:val="BE9A9A1C"/>
    <w:lvl w:ilvl="0" w:tplc="625CF3B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Rockwell" w:eastAsia="SimSun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C2274E"/>
    <w:multiLevelType w:val="hybridMultilevel"/>
    <w:tmpl w:val="23ACE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4347889"/>
    <w:multiLevelType w:val="hybridMultilevel"/>
    <w:tmpl w:val="D97E3A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8455EE6"/>
    <w:multiLevelType w:val="hybridMultilevel"/>
    <w:tmpl w:val="B51C6B84"/>
    <w:lvl w:ilvl="0" w:tplc="1FFA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27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C9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0C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E7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40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2D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2C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E4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3E6834"/>
    <w:multiLevelType w:val="hybridMultilevel"/>
    <w:tmpl w:val="BAE22686"/>
    <w:lvl w:ilvl="0" w:tplc="6EF0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2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C6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C6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A9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6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08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2C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0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6BA15C9A"/>
    <w:multiLevelType w:val="hybridMultilevel"/>
    <w:tmpl w:val="7C94CF2E"/>
    <w:lvl w:ilvl="0" w:tplc="8F182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2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4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6D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86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E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0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8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6EE4658F"/>
    <w:multiLevelType w:val="hybridMultilevel"/>
    <w:tmpl w:val="DC4E173A"/>
    <w:lvl w:ilvl="0" w:tplc="7FB00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EA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6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06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A2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26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8E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8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71675600"/>
    <w:multiLevelType w:val="hybridMultilevel"/>
    <w:tmpl w:val="0AACE2AE"/>
    <w:lvl w:ilvl="0" w:tplc="ADE24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C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2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6A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04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8A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8E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23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64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>
    <w:nsid w:val="71830E1B"/>
    <w:multiLevelType w:val="hybridMultilevel"/>
    <w:tmpl w:val="960A7378"/>
    <w:lvl w:ilvl="0" w:tplc="41467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E1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E4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AE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E35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80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F9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47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2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2A7387C"/>
    <w:multiLevelType w:val="hybridMultilevel"/>
    <w:tmpl w:val="54268CD2"/>
    <w:lvl w:ilvl="0" w:tplc="CA2482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1">
    <w:nsid w:val="753A01E8"/>
    <w:multiLevelType w:val="hybridMultilevel"/>
    <w:tmpl w:val="896EB05C"/>
    <w:lvl w:ilvl="0" w:tplc="0930C928">
      <w:start w:val="1"/>
      <w:numFmt w:val="decimal"/>
      <w:lvlText w:val="%1."/>
      <w:lvlJc w:val="left"/>
      <w:pPr>
        <w:ind w:left="12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2">
    <w:nsid w:val="77053CD9"/>
    <w:multiLevelType w:val="multilevel"/>
    <w:tmpl w:val="EC9847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3">
    <w:nsid w:val="794B7559"/>
    <w:multiLevelType w:val="hybridMultilevel"/>
    <w:tmpl w:val="326CD16C"/>
    <w:lvl w:ilvl="0" w:tplc="B0EC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69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A2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2F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4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0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4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EC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0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79934D93"/>
    <w:multiLevelType w:val="hybridMultilevel"/>
    <w:tmpl w:val="8088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100067"/>
    <w:multiLevelType w:val="hybridMultilevel"/>
    <w:tmpl w:val="484A9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C052265"/>
    <w:multiLevelType w:val="hybridMultilevel"/>
    <w:tmpl w:val="6E285B60"/>
    <w:lvl w:ilvl="0" w:tplc="D49C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6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6A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E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A9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4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A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2D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4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>
    <w:nsid w:val="7E7A746F"/>
    <w:multiLevelType w:val="hybridMultilevel"/>
    <w:tmpl w:val="8F122036"/>
    <w:lvl w:ilvl="0" w:tplc="2B4AF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3"/>
  </w:num>
  <w:num w:numId="2">
    <w:abstractNumId w:val="45"/>
  </w:num>
  <w:num w:numId="3">
    <w:abstractNumId w:val="24"/>
  </w:num>
  <w:num w:numId="4">
    <w:abstractNumId w:val="54"/>
  </w:num>
  <w:num w:numId="5">
    <w:abstractNumId w:val="9"/>
  </w:num>
  <w:num w:numId="6">
    <w:abstractNumId w:val="28"/>
  </w:num>
  <w:num w:numId="7">
    <w:abstractNumId w:val="17"/>
  </w:num>
  <w:num w:numId="8">
    <w:abstractNumId w:val="50"/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0">
    <w:abstractNumId w:val="51"/>
  </w:num>
  <w:num w:numId="11">
    <w:abstractNumId w:val="20"/>
  </w:num>
  <w:num w:numId="12">
    <w:abstractNumId w:val="11"/>
  </w:num>
  <w:num w:numId="13">
    <w:abstractNumId w:val="58"/>
  </w:num>
  <w:num w:numId="14">
    <w:abstractNumId w:val="18"/>
  </w:num>
  <w:num w:numId="15">
    <w:abstractNumId w:val="55"/>
  </w:num>
  <w:num w:numId="16">
    <w:abstractNumId w:val="33"/>
  </w:num>
  <w:num w:numId="17">
    <w:abstractNumId w:val="21"/>
  </w:num>
  <w:num w:numId="18">
    <w:abstractNumId w:val="41"/>
  </w:num>
  <w:num w:numId="19">
    <w:abstractNumId w:val="44"/>
  </w:num>
  <w:num w:numId="20">
    <w:abstractNumId w:val="32"/>
  </w:num>
  <w:num w:numId="21">
    <w:abstractNumId w:val="46"/>
  </w:num>
  <w:num w:numId="22">
    <w:abstractNumId w:val="26"/>
  </w:num>
  <w:num w:numId="23">
    <w:abstractNumId w:val="36"/>
  </w:num>
  <w:num w:numId="24">
    <w:abstractNumId w:val="59"/>
  </w:num>
  <w:num w:numId="25">
    <w:abstractNumId w:val="27"/>
  </w:num>
  <w:num w:numId="26">
    <w:abstractNumId w:val="14"/>
  </w:num>
  <w:num w:numId="27">
    <w:abstractNumId w:val="31"/>
  </w:num>
  <w:num w:numId="28">
    <w:abstractNumId w:val="23"/>
  </w:num>
  <w:num w:numId="29">
    <w:abstractNumId w:val="43"/>
  </w:num>
  <w:num w:numId="30">
    <w:abstractNumId w:val="66"/>
  </w:num>
  <w:num w:numId="31">
    <w:abstractNumId w:val="63"/>
  </w:num>
  <w:num w:numId="32">
    <w:abstractNumId w:val="37"/>
  </w:num>
  <w:num w:numId="33">
    <w:abstractNumId w:val="40"/>
  </w:num>
  <w:num w:numId="34">
    <w:abstractNumId w:val="57"/>
  </w:num>
  <w:num w:numId="35">
    <w:abstractNumId w:val="56"/>
  </w:num>
  <w:num w:numId="36">
    <w:abstractNumId w:val="47"/>
  </w:num>
  <w:num w:numId="37">
    <w:abstractNumId w:val="13"/>
  </w:num>
  <w:num w:numId="38">
    <w:abstractNumId w:val="30"/>
  </w:num>
  <w:num w:numId="39">
    <w:abstractNumId w:val="49"/>
  </w:num>
  <w:num w:numId="40">
    <w:abstractNumId w:val="29"/>
  </w:num>
  <w:num w:numId="41">
    <w:abstractNumId w:val="39"/>
  </w:num>
  <w:num w:numId="42">
    <w:abstractNumId w:val="16"/>
  </w:num>
  <w:num w:numId="43">
    <w:abstractNumId w:val="15"/>
  </w:num>
  <w:num w:numId="44">
    <w:abstractNumId w:val="22"/>
  </w:num>
  <w:num w:numId="45">
    <w:abstractNumId w:val="34"/>
  </w:num>
  <w:num w:numId="46">
    <w:abstractNumId w:val="4"/>
  </w:num>
  <w:num w:numId="47">
    <w:abstractNumId w:val="5"/>
  </w:num>
  <w:num w:numId="48">
    <w:abstractNumId w:val="8"/>
  </w:num>
  <w:num w:numId="49">
    <w:abstractNumId w:val="35"/>
  </w:num>
  <w:num w:numId="50">
    <w:abstractNumId w:val="60"/>
  </w:num>
  <w:num w:numId="51">
    <w:abstractNumId w:val="67"/>
  </w:num>
  <w:num w:numId="52">
    <w:abstractNumId w:val="12"/>
  </w:num>
  <w:num w:numId="53">
    <w:abstractNumId w:val="62"/>
  </w:num>
  <w:num w:numId="54">
    <w:abstractNumId w:val="48"/>
  </w:num>
  <w:num w:numId="55">
    <w:abstractNumId w:val="10"/>
  </w:num>
  <w:num w:numId="56">
    <w:abstractNumId w:val="61"/>
  </w:num>
  <w:num w:numId="57">
    <w:abstractNumId w:val="42"/>
  </w:num>
  <w:num w:numId="58">
    <w:abstractNumId w:val="64"/>
  </w:num>
  <w:num w:numId="59">
    <w:abstractNumId w:val="38"/>
  </w:num>
  <w:num w:numId="60">
    <w:abstractNumId w:val="52"/>
  </w:num>
  <w:num w:numId="61">
    <w:abstractNumId w:val="25"/>
  </w:num>
  <w:num w:numId="62">
    <w:abstractNumId w:val="65"/>
  </w:num>
  <w:num w:numId="63">
    <w:abstractNumId w:val="1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26415"/>
    <w:rsid w:val="00000435"/>
    <w:rsid w:val="0000238D"/>
    <w:rsid w:val="000034A6"/>
    <w:rsid w:val="000059DD"/>
    <w:rsid w:val="000067A4"/>
    <w:rsid w:val="00006DA6"/>
    <w:rsid w:val="00006EFC"/>
    <w:rsid w:val="00010229"/>
    <w:rsid w:val="0001069F"/>
    <w:rsid w:val="00011CC5"/>
    <w:rsid w:val="00015230"/>
    <w:rsid w:val="00015C4C"/>
    <w:rsid w:val="00016675"/>
    <w:rsid w:val="0002004D"/>
    <w:rsid w:val="0002118E"/>
    <w:rsid w:val="00021EC4"/>
    <w:rsid w:val="00022DD0"/>
    <w:rsid w:val="00024BCB"/>
    <w:rsid w:val="00024EF9"/>
    <w:rsid w:val="00036F15"/>
    <w:rsid w:val="000375F8"/>
    <w:rsid w:val="00044476"/>
    <w:rsid w:val="000473C3"/>
    <w:rsid w:val="00051E49"/>
    <w:rsid w:val="00053F89"/>
    <w:rsid w:val="00055096"/>
    <w:rsid w:val="0006383D"/>
    <w:rsid w:val="000754A3"/>
    <w:rsid w:val="00076F59"/>
    <w:rsid w:val="00076FEB"/>
    <w:rsid w:val="00085049"/>
    <w:rsid w:val="000851BF"/>
    <w:rsid w:val="00090B41"/>
    <w:rsid w:val="00092871"/>
    <w:rsid w:val="00095BFD"/>
    <w:rsid w:val="000A322C"/>
    <w:rsid w:val="000A3315"/>
    <w:rsid w:val="000A3F1C"/>
    <w:rsid w:val="000B5248"/>
    <w:rsid w:val="000B6D14"/>
    <w:rsid w:val="000C0622"/>
    <w:rsid w:val="000C1E88"/>
    <w:rsid w:val="000C600B"/>
    <w:rsid w:val="000D016B"/>
    <w:rsid w:val="000D2B7F"/>
    <w:rsid w:val="000D4715"/>
    <w:rsid w:val="000D7352"/>
    <w:rsid w:val="000D7F37"/>
    <w:rsid w:val="000E0F7C"/>
    <w:rsid w:val="000E52AA"/>
    <w:rsid w:val="000E53B5"/>
    <w:rsid w:val="000E578D"/>
    <w:rsid w:val="000E6038"/>
    <w:rsid w:val="000E6096"/>
    <w:rsid w:val="000E6D86"/>
    <w:rsid w:val="000F106D"/>
    <w:rsid w:val="000F1170"/>
    <w:rsid w:val="000F11B3"/>
    <w:rsid w:val="000F2F78"/>
    <w:rsid w:val="000F457D"/>
    <w:rsid w:val="001000BF"/>
    <w:rsid w:val="00100126"/>
    <w:rsid w:val="001002BB"/>
    <w:rsid w:val="001008FB"/>
    <w:rsid w:val="001018D3"/>
    <w:rsid w:val="00103DAC"/>
    <w:rsid w:val="001064F3"/>
    <w:rsid w:val="001142A2"/>
    <w:rsid w:val="00116FA8"/>
    <w:rsid w:val="00121C95"/>
    <w:rsid w:val="00123456"/>
    <w:rsid w:val="001331C7"/>
    <w:rsid w:val="001379C8"/>
    <w:rsid w:val="00140362"/>
    <w:rsid w:val="00141462"/>
    <w:rsid w:val="0014311A"/>
    <w:rsid w:val="00147CAA"/>
    <w:rsid w:val="00150774"/>
    <w:rsid w:val="00151EF4"/>
    <w:rsid w:val="00152A24"/>
    <w:rsid w:val="00157B28"/>
    <w:rsid w:val="00157FE6"/>
    <w:rsid w:val="0016419C"/>
    <w:rsid w:val="00164237"/>
    <w:rsid w:val="001643B2"/>
    <w:rsid w:val="00173AFA"/>
    <w:rsid w:val="00173D59"/>
    <w:rsid w:val="00174077"/>
    <w:rsid w:val="0017621A"/>
    <w:rsid w:val="00184142"/>
    <w:rsid w:val="0018738E"/>
    <w:rsid w:val="0019364A"/>
    <w:rsid w:val="0019432B"/>
    <w:rsid w:val="001947C0"/>
    <w:rsid w:val="001A2D02"/>
    <w:rsid w:val="001A3E3B"/>
    <w:rsid w:val="001A66AA"/>
    <w:rsid w:val="001A719B"/>
    <w:rsid w:val="001A76E5"/>
    <w:rsid w:val="001B0606"/>
    <w:rsid w:val="001B339C"/>
    <w:rsid w:val="001B47D7"/>
    <w:rsid w:val="001B6481"/>
    <w:rsid w:val="001D0B8C"/>
    <w:rsid w:val="001D37DF"/>
    <w:rsid w:val="001D5D80"/>
    <w:rsid w:val="001D6AB1"/>
    <w:rsid w:val="001D7053"/>
    <w:rsid w:val="001D7464"/>
    <w:rsid w:val="001D7911"/>
    <w:rsid w:val="001E083C"/>
    <w:rsid w:val="001E1BBC"/>
    <w:rsid w:val="001E1CB0"/>
    <w:rsid w:val="001E1EB4"/>
    <w:rsid w:val="001E2CA5"/>
    <w:rsid w:val="001E500C"/>
    <w:rsid w:val="001E5697"/>
    <w:rsid w:val="001E59C2"/>
    <w:rsid w:val="001F0B82"/>
    <w:rsid w:val="001F3A62"/>
    <w:rsid w:val="001F63BF"/>
    <w:rsid w:val="001F67AA"/>
    <w:rsid w:val="001F7570"/>
    <w:rsid w:val="002044A9"/>
    <w:rsid w:val="002126D4"/>
    <w:rsid w:val="00217408"/>
    <w:rsid w:val="00223FF3"/>
    <w:rsid w:val="00225BC0"/>
    <w:rsid w:val="002425D6"/>
    <w:rsid w:val="00246BCA"/>
    <w:rsid w:val="002476B6"/>
    <w:rsid w:val="00250991"/>
    <w:rsid w:val="002534F4"/>
    <w:rsid w:val="00254F95"/>
    <w:rsid w:val="002575D4"/>
    <w:rsid w:val="002709C4"/>
    <w:rsid w:val="00273493"/>
    <w:rsid w:val="00275016"/>
    <w:rsid w:val="00275BA9"/>
    <w:rsid w:val="00281639"/>
    <w:rsid w:val="002917F9"/>
    <w:rsid w:val="00292496"/>
    <w:rsid w:val="00295193"/>
    <w:rsid w:val="00295259"/>
    <w:rsid w:val="002967C8"/>
    <w:rsid w:val="002A4C71"/>
    <w:rsid w:val="002C5010"/>
    <w:rsid w:val="002D0AE4"/>
    <w:rsid w:val="002D49AF"/>
    <w:rsid w:val="002D49E2"/>
    <w:rsid w:val="002E2135"/>
    <w:rsid w:val="002E391E"/>
    <w:rsid w:val="002E495F"/>
    <w:rsid w:val="002F1ADB"/>
    <w:rsid w:val="002F25A6"/>
    <w:rsid w:val="002F427B"/>
    <w:rsid w:val="002F7C5C"/>
    <w:rsid w:val="0030224D"/>
    <w:rsid w:val="00302946"/>
    <w:rsid w:val="003053E1"/>
    <w:rsid w:val="003061B5"/>
    <w:rsid w:val="003078AB"/>
    <w:rsid w:val="00307FB7"/>
    <w:rsid w:val="003115DE"/>
    <w:rsid w:val="0031260C"/>
    <w:rsid w:val="00314F99"/>
    <w:rsid w:val="00321020"/>
    <w:rsid w:val="00322106"/>
    <w:rsid w:val="00323DFD"/>
    <w:rsid w:val="00326A86"/>
    <w:rsid w:val="00333EBE"/>
    <w:rsid w:val="00335143"/>
    <w:rsid w:val="00335CBD"/>
    <w:rsid w:val="003360EE"/>
    <w:rsid w:val="00340000"/>
    <w:rsid w:val="00342A89"/>
    <w:rsid w:val="00352378"/>
    <w:rsid w:val="00352CA8"/>
    <w:rsid w:val="003541D5"/>
    <w:rsid w:val="00360BA6"/>
    <w:rsid w:val="003663EA"/>
    <w:rsid w:val="00371110"/>
    <w:rsid w:val="003763A8"/>
    <w:rsid w:val="00382407"/>
    <w:rsid w:val="00384ACE"/>
    <w:rsid w:val="00387FC9"/>
    <w:rsid w:val="00391DEB"/>
    <w:rsid w:val="003921B2"/>
    <w:rsid w:val="00394345"/>
    <w:rsid w:val="00394AD4"/>
    <w:rsid w:val="00397E72"/>
    <w:rsid w:val="00397EE1"/>
    <w:rsid w:val="003A0F52"/>
    <w:rsid w:val="003A1851"/>
    <w:rsid w:val="003A2A25"/>
    <w:rsid w:val="003A6289"/>
    <w:rsid w:val="003B5BAE"/>
    <w:rsid w:val="003C2BD5"/>
    <w:rsid w:val="003C61FF"/>
    <w:rsid w:val="003C690A"/>
    <w:rsid w:val="003C70B4"/>
    <w:rsid w:val="003D2D1C"/>
    <w:rsid w:val="003D53E1"/>
    <w:rsid w:val="003D5703"/>
    <w:rsid w:val="003E0751"/>
    <w:rsid w:val="003E6E1B"/>
    <w:rsid w:val="003F3250"/>
    <w:rsid w:val="003F4A4B"/>
    <w:rsid w:val="004013EF"/>
    <w:rsid w:val="00402907"/>
    <w:rsid w:val="00402D90"/>
    <w:rsid w:val="0040481A"/>
    <w:rsid w:val="00404929"/>
    <w:rsid w:val="00411E64"/>
    <w:rsid w:val="00416F2D"/>
    <w:rsid w:val="004218FC"/>
    <w:rsid w:val="00424268"/>
    <w:rsid w:val="004249D8"/>
    <w:rsid w:val="00426136"/>
    <w:rsid w:val="00426415"/>
    <w:rsid w:val="00430AEC"/>
    <w:rsid w:val="00437189"/>
    <w:rsid w:val="004443B2"/>
    <w:rsid w:val="00446DED"/>
    <w:rsid w:val="00447553"/>
    <w:rsid w:val="00450FAA"/>
    <w:rsid w:val="004515ED"/>
    <w:rsid w:val="00452D0E"/>
    <w:rsid w:val="00453CBC"/>
    <w:rsid w:val="00454608"/>
    <w:rsid w:val="0045473B"/>
    <w:rsid w:val="004555CB"/>
    <w:rsid w:val="00455CE4"/>
    <w:rsid w:val="0045629F"/>
    <w:rsid w:val="0046204A"/>
    <w:rsid w:val="00463E93"/>
    <w:rsid w:val="004802C3"/>
    <w:rsid w:val="00481699"/>
    <w:rsid w:val="004873B8"/>
    <w:rsid w:val="004929D3"/>
    <w:rsid w:val="00492AB9"/>
    <w:rsid w:val="0049314E"/>
    <w:rsid w:val="0049417F"/>
    <w:rsid w:val="00495A31"/>
    <w:rsid w:val="004A4A91"/>
    <w:rsid w:val="004B0703"/>
    <w:rsid w:val="004B2415"/>
    <w:rsid w:val="004B5965"/>
    <w:rsid w:val="004C31F8"/>
    <w:rsid w:val="004D4900"/>
    <w:rsid w:val="004D4E31"/>
    <w:rsid w:val="004D507F"/>
    <w:rsid w:val="004E0456"/>
    <w:rsid w:val="004E04B7"/>
    <w:rsid w:val="004E158D"/>
    <w:rsid w:val="004E28C6"/>
    <w:rsid w:val="004E342B"/>
    <w:rsid w:val="004F4C19"/>
    <w:rsid w:val="004F60E2"/>
    <w:rsid w:val="004F70DC"/>
    <w:rsid w:val="00500582"/>
    <w:rsid w:val="00500B63"/>
    <w:rsid w:val="005010C0"/>
    <w:rsid w:val="00502850"/>
    <w:rsid w:val="00507D00"/>
    <w:rsid w:val="00516ABA"/>
    <w:rsid w:val="00516D67"/>
    <w:rsid w:val="00517AB1"/>
    <w:rsid w:val="00523A02"/>
    <w:rsid w:val="00530DEB"/>
    <w:rsid w:val="005316A8"/>
    <w:rsid w:val="00531C0A"/>
    <w:rsid w:val="00532457"/>
    <w:rsid w:val="00532EE6"/>
    <w:rsid w:val="005344BF"/>
    <w:rsid w:val="0053473C"/>
    <w:rsid w:val="0053767C"/>
    <w:rsid w:val="005431BD"/>
    <w:rsid w:val="005459A6"/>
    <w:rsid w:val="00546ACD"/>
    <w:rsid w:val="005545FE"/>
    <w:rsid w:val="00561625"/>
    <w:rsid w:val="0056255D"/>
    <w:rsid w:val="00565A2D"/>
    <w:rsid w:val="00572FF0"/>
    <w:rsid w:val="00573A3E"/>
    <w:rsid w:val="00577C18"/>
    <w:rsid w:val="005812B5"/>
    <w:rsid w:val="00581507"/>
    <w:rsid w:val="00584514"/>
    <w:rsid w:val="00585613"/>
    <w:rsid w:val="005865B3"/>
    <w:rsid w:val="0058663B"/>
    <w:rsid w:val="00591F16"/>
    <w:rsid w:val="00594CD5"/>
    <w:rsid w:val="00595E9F"/>
    <w:rsid w:val="0059689D"/>
    <w:rsid w:val="00596B23"/>
    <w:rsid w:val="00597850"/>
    <w:rsid w:val="005A3258"/>
    <w:rsid w:val="005B1344"/>
    <w:rsid w:val="005B6241"/>
    <w:rsid w:val="005B65D3"/>
    <w:rsid w:val="005B7783"/>
    <w:rsid w:val="005C03EC"/>
    <w:rsid w:val="005C3EDB"/>
    <w:rsid w:val="005C5420"/>
    <w:rsid w:val="005C6193"/>
    <w:rsid w:val="005D4629"/>
    <w:rsid w:val="005D66E6"/>
    <w:rsid w:val="005E0DCE"/>
    <w:rsid w:val="005F00F8"/>
    <w:rsid w:val="005F1349"/>
    <w:rsid w:val="005F43B0"/>
    <w:rsid w:val="005F6BD1"/>
    <w:rsid w:val="006039FF"/>
    <w:rsid w:val="006047DB"/>
    <w:rsid w:val="00605A59"/>
    <w:rsid w:val="0060712E"/>
    <w:rsid w:val="00614EA4"/>
    <w:rsid w:val="00615067"/>
    <w:rsid w:val="006200FA"/>
    <w:rsid w:val="006208D1"/>
    <w:rsid w:val="006300BD"/>
    <w:rsid w:val="006328AA"/>
    <w:rsid w:val="0063336A"/>
    <w:rsid w:val="00646992"/>
    <w:rsid w:val="006500AC"/>
    <w:rsid w:val="0065197C"/>
    <w:rsid w:val="00652ED9"/>
    <w:rsid w:val="00653D0A"/>
    <w:rsid w:val="00656005"/>
    <w:rsid w:val="006565B0"/>
    <w:rsid w:val="006570BB"/>
    <w:rsid w:val="006737B0"/>
    <w:rsid w:val="006740D4"/>
    <w:rsid w:val="00680954"/>
    <w:rsid w:val="00681546"/>
    <w:rsid w:val="00681A54"/>
    <w:rsid w:val="00693044"/>
    <w:rsid w:val="00694D24"/>
    <w:rsid w:val="006A0FC8"/>
    <w:rsid w:val="006A1808"/>
    <w:rsid w:val="006A3864"/>
    <w:rsid w:val="006A522C"/>
    <w:rsid w:val="006B0736"/>
    <w:rsid w:val="006B514D"/>
    <w:rsid w:val="006B6733"/>
    <w:rsid w:val="006C2638"/>
    <w:rsid w:val="006C2A7F"/>
    <w:rsid w:val="006C656A"/>
    <w:rsid w:val="006C7F81"/>
    <w:rsid w:val="006D2C86"/>
    <w:rsid w:val="006D61DC"/>
    <w:rsid w:val="006D670E"/>
    <w:rsid w:val="006D72A3"/>
    <w:rsid w:val="006E4C73"/>
    <w:rsid w:val="006E6CB2"/>
    <w:rsid w:val="006E7483"/>
    <w:rsid w:val="006E7BB8"/>
    <w:rsid w:val="006F65EB"/>
    <w:rsid w:val="006F7614"/>
    <w:rsid w:val="006F79D8"/>
    <w:rsid w:val="007006A7"/>
    <w:rsid w:val="007018A8"/>
    <w:rsid w:val="00705D6E"/>
    <w:rsid w:val="007065E1"/>
    <w:rsid w:val="00711776"/>
    <w:rsid w:val="00711A7A"/>
    <w:rsid w:val="00713264"/>
    <w:rsid w:val="00716294"/>
    <w:rsid w:val="00716622"/>
    <w:rsid w:val="00716627"/>
    <w:rsid w:val="0072081D"/>
    <w:rsid w:val="00721B87"/>
    <w:rsid w:val="00733BDE"/>
    <w:rsid w:val="007356F7"/>
    <w:rsid w:val="00737333"/>
    <w:rsid w:val="007374FE"/>
    <w:rsid w:val="007442BB"/>
    <w:rsid w:val="00745086"/>
    <w:rsid w:val="00745617"/>
    <w:rsid w:val="00747A2B"/>
    <w:rsid w:val="00747A6E"/>
    <w:rsid w:val="007506D3"/>
    <w:rsid w:val="00752125"/>
    <w:rsid w:val="00752834"/>
    <w:rsid w:val="00753BDB"/>
    <w:rsid w:val="007576D3"/>
    <w:rsid w:val="00757F7C"/>
    <w:rsid w:val="00763336"/>
    <w:rsid w:val="007664FB"/>
    <w:rsid w:val="007710E4"/>
    <w:rsid w:val="00772B21"/>
    <w:rsid w:val="0077421E"/>
    <w:rsid w:val="0077681D"/>
    <w:rsid w:val="00776975"/>
    <w:rsid w:val="00783758"/>
    <w:rsid w:val="00783D8F"/>
    <w:rsid w:val="00784C2F"/>
    <w:rsid w:val="00793267"/>
    <w:rsid w:val="007934CD"/>
    <w:rsid w:val="00793E08"/>
    <w:rsid w:val="00794986"/>
    <w:rsid w:val="007956F0"/>
    <w:rsid w:val="007A0E99"/>
    <w:rsid w:val="007A0F4F"/>
    <w:rsid w:val="007A1C5D"/>
    <w:rsid w:val="007A6D18"/>
    <w:rsid w:val="007B26F0"/>
    <w:rsid w:val="007B3F4B"/>
    <w:rsid w:val="007B4260"/>
    <w:rsid w:val="007B482C"/>
    <w:rsid w:val="007C2050"/>
    <w:rsid w:val="007C2D99"/>
    <w:rsid w:val="007C37E9"/>
    <w:rsid w:val="007D2A33"/>
    <w:rsid w:val="007D324E"/>
    <w:rsid w:val="007D3EEB"/>
    <w:rsid w:val="007D6384"/>
    <w:rsid w:val="007D6CD1"/>
    <w:rsid w:val="007D7505"/>
    <w:rsid w:val="007E389E"/>
    <w:rsid w:val="007E5B2D"/>
    <w:rsid w:val="007E6BD9"/>
    <w:rsid w:val="00800800"/>
    <w:rsid w:val="00801451"/>
    <w:rsid w:val="00801AA1"/>
    <w:rsid w:val="00802314"/>
    <w:rsid w:val="00803215"/>
    <w:rsid w:val="00805E6F"/>
    <w:rsid w:val="0081130F"/>
    <w:rsid w:val="00812487"/>
    <w:rsid w:val="00813834"/>
    <w:rsid w:val="008228EF"/>
    <w:rsid w:val="0082360D"/>
    <w:rsid w:val="0082368E"/>
    <w:rsid w:val="00823B5C"/>
    <w:rsid w:val="00824684"/>
    <w:rsid w:val="00830279"/>
    <w:rsid w:val="00834FF4"/>
    <w:rsid w:val="00836988"/>
    <w:rsid w:val="0083797A"/>
    <w:rsid w:val="00842EA0"/>
    <w:rsid w:val="00845563"/>
    <w:rsid w:val="0085116D"/>
    <w:rsid w:val="00851738"/>
    <w:rsid w:val="008521F9"/>
    <w:rsid w:val="008528A3"/>
    <w:rsid w:val="00855267"/>
    <w:rsid w:val="00855A76"/>
    <w:rsid w:val="008625B8"/>
    <w:rsid w:val="00873521"/>
    <w:rsid w:val="0087764F"/>
    <w:rsid w:val="008828B8"/>
    <w:rsid w:val="00892786"/>
    <w:rsid w:val="008B00BA"/>
    <w:rsid w:val="008B3928"/>
    <w:rsid w:val="008C06D6"/>
    <w:rsid w:val="008C4CA6"/>
    <w:rsid w:val="008C6F38"/>
    <w:rsid w:val="008D40B0"/>
    <w:rsid w:val="008D44A8"/>
    <w:rsid w:val="008D5799"/>
    <w:rsid w:val="008D57AA"/>
    <w:rsid w:val="008E0B2A"/>
    <w:rsid w:val="008E2BB5"/>
    <w:rsid w:val="008E6430"/>
    <w:rsid w:val="008E6FD9"/>
    <w:rsid w:val="008F147A"/>
    <w:rsid w:val="008F3CF0"/>
    <w:rsid w:val="0090136A"/>
    <w:rsid w:val="00903972"/>
    <w:rsid w:val="00904C46"/>
    <w:rsid w:val="009103B9"/>
    <w:rsid w:val="00911C82"/>
    <w:rsid w:val="0091391F"/>
    <w:rsid w:val="00913A3D"/>
    <w:rsid w:val="00917903"/>
    <w:rsid w:val="00920B33"/>
    <w:rsid w:val="00927D58"/>
    <w:rsid w:val="009373F5"/>
    <w:rsid w:val="009437CF"/>
    <w:rsid w:val="00946541"/>
    <w:rsid w:val="00947234"/>
    <w:rsid w:val="009508DF"/>
    <w:rsid w:val="00951BE0"/>
    <w:rsid w:val="009555BC"/>
    <w:rsid w:val="00956EAD"/>
    <w:rsid w:val="00957485"/>
    <w:rsid w:val="00961A4B"/>
    <w:rsid w:val="009622F9"/>
    <w:rsid w:val="0096257E"/>
    <w:rsid w:val="0096584E"/>
    <w:rsid w:val="00966859"/>
    <w:rsid w:val="00971E13"/>
    <w:rsid w:val="00974709"/>
    <w:rsid w:val="00975A10"/>
    <w:rsid w:val="00976AC5"/>
    <w:rsid w:val="00981CB6"/>
    <w:rsid w:val="00993068"/>
    <w:rsid w:val="009932FD"/>
    <w:rsid w:val="00996C08"/>
    <w:rsid w:val="00997AE3"/>
    <w:rsid w:val="009A10F2"/>
    <w:rsid w:val="009A368E"/>
    <w:rsid w:val="009A6476"/>
    <w:rsid w:val="009A798B"/>
    <w:rsid w:val="009B3EAB"/>
    <w:rsid w:val="009B529A"/>
    <w:rsid w:val="009B63E3"/>
    <w:rsid w:val="009C0873"/>
    <w:rsid w:val="009C253E"/>
    <w:rsid w:val="009C6D2D"/>
    <w:rsid w:val="009C71A9"/>
    <w:rsid w:val="009C7EEE"/>
    <w:rsid w:val="009D0C92"/>
    <w:rsid w:val="009D78DD"/>
    <w:rsid w:val="009E3866"/>
    <w:rsid w:val="009E5131"/>
    <w:rsid w:val="009E5742"/>
    <w:rsid w:val="009E74E4"/>
    <w:rsid w:val="009E7C1D"/>
    <w:rsid w:val="009E7F8F"/>
    <w:rsid w:val="00A049DC"/>
    <w:rsid w:val="00A0777D"/>
    <w:rsid w:val="00A07EEC"/>
    <w:rsid w:val="00A10E3F"/>
    <w:rsid w:val="00A168E9"/>
    <w:rsid w:val="00A203C9"/>
    <w:rsid w:val="00A20500"/>
    <w:rsid w:val="00A2069D"/>
    <w:rsid w:val="00A21A79"/>
    <w:rsid w:val="00A2653F"/>
    <w:rsid w:val="00A32C04"/>
    <w:rsid w:val="00A34DE5"/>
    <w:rsid w:val="00A374FF"/>
    <w:rsid w:val="00A415DD"/>
    <w:rsid w:val="00A433BD"/>
    <w:rsid w:val="00A44A1C"/>
    <w:rsid w:val="00A559F5"/>
    <w:rsid w:val="00A6788C"/>
    <w:rsid w:val="00A701B1"/>
    <w:rsid w:val="00A73218"/>
    <w:rsid w:val="00A73474"/>
    <w:rsid w:val="00A73AF4"/>
    <w:rsid w:val="00A74859"/>
    <w:rsid w:val="00A74FBE"/>
    <w:rsid w:val="00A75C78"/>
    <w:rsid w:val="00A8010F"/>
    <w:rsid w:val="00A85AF7"/>
    <w:rsid w:val="00A9155E"/>
    <w:rsid w:val="00A92C22"/>
    <w:rsid w:val="00AA00CF"/>
    <w:rsid w:val="00AA540E"/>
    <w:rsid w:val="00AA557F"/>
    <w:rsid w:val="00AA5DAB"/>
    <w:rsid w:val="00AA6CD7"/>
    <w:rsid w:val="00AB0E39"/>
    <w:rsid w:val="00AB1EB3"/>
    <w:rsid w:val="00AB2059"/>
    <w:rsid w:val="00AB2249"/>
    <w:rsid w:val="00AB45EA"/>
    <w:rsid w:val="00AB7694"/>
    <w:rsid w:val="00AC2190"/>
    <w:rsid w:val="00AC4E4D"/>
    <w:rsid w:val="00AD38BD"/>
    <w:rsid w:val="00AE5A5D"/>
    <w:rsid w:val="00AE5E99"/>
    <w:rsid w:val="00AF44FC"/>
    <w:rsid w:val="00AF7B89"/>
    <w:rsid w:val="00B00344"/>
    <w:rsid w:val="00B01455"/>
    <w:rsid w:val="00B04C88"/>
    <w:rsid w:val="00B1011B"/>
    <w:rsid w:val="00B11BA7"/>
    <w:rsid w:val="00B12B5A"/>
    <w:rsid w:val="00B15517"/>
    <w:rsid w:val="00B21744"/>
    <w:rsid w:val="00B23A8E"/>
    <w:rsid w:val="00B24C4F"/>
    <w:rsid w:val="00B27E87"/>
    <w:rsid w:val="00B3177B"/>
    <w:rsid w:val="00B34D9F"/>
    <w:rsid w:val="00B35F91"/>
    <w:rsid w:val="00B370C9"/>
    <w:rsid w:val="00B378F2"/>
    <w:rsid w:val="00B41F57"/>
    <w:rsid w:val="00B43555"/>
    <w:rsid w:val="00B51368"/>
    <w:rsid w:val="00B53145"/>
    <w:rsid w:val="00B6086F"/>
    <w:rsid w:val="00B6458F"/>
    <w:rsid w:val="00B650F1"/>
    <w:rsid w:val="00B65469"/>
    <w:rsid w:val="00B703D2"/>
    <w:rsid w:val="00B72510"/>
    <w:rsid w:val="00B73C88"/>
    <w:rsid w:val="00B8078F"/>
    <w:rsid w:val="00B82966"/>
    <w:rsid w:val="00B8432D"/>
    <w:rsid w:val="00B85E7D"/>
    <w:rsid w:val="00B90859"/>
    <w:rsid w:val="00BA152F"/>
    <w:rsid w:val="00BA255D"/>
    <w:rsid w:val="00BA300E"/>
    <w:rsid w:val="00BA4D78"/>
    <w:rsid w:val="00BA6F8B"/>
    <w:rsid w:val="00BB27B5"/>
    <w:rsid w:val="00BB28F2"/>
    <w:rsid w:val="00BB30A9"/>
    <w:rsid w:val="00BB4782"/>
    <w:rsid w:val="00BC64EF"/>
    <w:rsid w:val="00BC6E3E"/>
    <w:rsid w:val="00BE0040"/>
    <w:rsid w:val="00BE1ACD"/>
    <w:rsid w:val="00BE389E"/>
    <w:rsid w:val="00BE58A0"/>
    <w:rsid w:val="00BE5BD0"/>
    <w:rsid w:val="00BE6DAD"/>
    <w:rsid w:val="00BF6129"/>
    <w:rsid w:val="00BF626D"/>
    <w:rsid w:val="00C003AE"/>
    <w:rsid w:val="00C007FC"/>
    <w:rsid w:val="00C01041"/>
    <w:rsid w:val="00C03725"/>
    <w:rsid w:val="00C04411"/>
    <w:rsid w:val="00C04A10"/>
    <w:rsid w:val="00C063FB"/>
    <w:rsid w:val="00C07FD9"/>
    <w:rsid w:val="00C16BA1"/>
    <w:rsid w:val="00C2524B"/>
    <w:rsid w:val="00C27B53"/>
    <w:rsid w:val="00C315DC"/>
    <w:rsid w:val="00C34299"/>
    <w:rsid w:val="00C35043"/>
    <w:rsid w:val="00C3587F"/>
    <w:rsid w:val="00C437A4"/>
    <w:rsid w:val="00C54746"/>
    <w:rsid w:val="00C55183"/>
    <w:rsid w:val="00C551F2"/>
    <w:rsid w:val="00C568E4"/>
    <w:rsid w:val="00C75534"/>
    <w:rsid w:val="00C772E3"/>
    <w:rsid w:val="00C80287"/>
    <w:rsid w:val="00C81B8F"/>
    <w:rsid w:val="00C81D12"/>
    <w:rsid w:val="00C91CD1"/>
    <w:rsid w:val="00C92E05"/>
    <w:rsid w:val="00C937FB"/>
    <w:rsid w:val="00C93F42"/>
    <w:rsid w:val="00C93F49"/>
    <w:rsid w:val="00CA1887"/>
    <w:rsid w:val="00CA1A6D"/>
    <w:rsid w:val="00CA58BA"/>
    <w:rsid w:val="00CA5C5E"/>
    <w:rsid w:val="00CB5A39"/>
    <w:rsid w:val="00CB7880"/>
    <w:rsid w:val="00CC0E43"/>
    <w:rsid w:val="00CC63BF"/>
    <w:rsid w:val="00CC6E16"/>
    <w:rsid w:val="00CD16E4"/>
    <w:rsid w:val="00CD1F9A"/>
    <w:rsid w:val="00CD6280"/>
    <w:rsid w:val="00CE0755"/>
    <w:rsid w:val="00CE08BC"/>
    <w:rsid w:val="00CE151A"/>
    <w:rsid w:val="00CE354F"/>
    <w:rsid w:val="00CE7604"/>
    <w:rsid w:val="00CE7EC3"/>
    <w:rsid w:val="00CF1963"/>
    <w:rsid w:val="00CF313B"/>
    <w:rsid w:val="00D01094"/>
    <w:rsid w:val="00D01DF8"/>
    <w:rsid w:val="00D022AA"/>
    <w:rsid w:val="00D0477D"/>
    <w:rsid w:val="00D04EC2"/>
    <w:rsid w:val="00D06CA0"/>
    <w:rsid w:val="00D120CE"/>
    <w:rsid w:val="00D14730"/>
    <w:rsid w:val="00D14AD7"/>
    <w:rsid w:val="00D15436"/>
    <w:rsid w:val="00D2423B"/>
    <w:rsid w:val="00D24A49"/>
    <w:rsid w:val="00D24F12"/>
    <w:rsid w:val="00D33B6A"/>
    <w:rsid w:val="00D3576B"/>
    <w:rsid w:val="00D36E87"/>
    <w:rsid w:val="00D40533"/>
    <w:rsid w:val="00D41697"/>
    <w:rsid w:val="00D4206E"/>
    <w:rsid w:val="00D43146"/>
    <w:rsid w:val="00D44B02"/>
    <w:rsid w:val="00D502E4"/>
    <w:rsid w:val="00D54526"/>
    <w:rsid w:val="00D566DC"/>
    <w:rsid w:val="00D625FC"/>
    <w:rsid w:val="00D65EAD"/>
    <w:rsid w:val="00D7043C"/>
    <w:rsid w:val="00D74C60"/>
    <w:rsid w:val="00D75401"/>
    <w:rsid w:val="00D77894"/>
    <w:rsid w:val="00D80F30"/>
    <w:rsid w:val="00D81ECD"/>
    <w:rsid w:val="00D84402"/>
    <w:rsid w:val="00D90816"/>
    <w:rsid w:val="00D9340B"/>
    <w:rsid w:val="00DA3AE6"/>
    <w:rsid w:val="00DA408F"/>
    <w:rsid w:val="00DA49AD"/>
    <w:rsid w:val="00DB204A"/>
    <w:rsid w:val="00DB5FEB"/>
    <w:rsid w:val="00DC08CE"/>
    <w:rsid w:val="00DC50C1"/>
    <w:rsid w:val="00DC5D7B"/>
    <w:rsid w:val="00DD354C"/>
    <w:rsid w:val="00DE008A"/>
    <w:rsid w:val="00DE1BA4"/>
    <w:rsid w:val="00DE2344"/>
    <w:rsid w:val="00DE3A67"/>
    <w:rsid w:val="00DE64D3"/>
    <w:rsid w:val="00DF06B2"/>
    <w:rsid w:val="00DF46D0"/>
    <w:rsid w:val="00E06D47"/>
    <w:rsid w:val="00E06FD1"/>
    <w:rsid w:val="00E07B21"/>
    <w:rsid w:val="00E114C4"/>
    <w:rsid w:val="00E12BC0"/>
    <w:rsid w:val="00E14E43"/>
    <w:rsid w:val="00E22E48"/>
    <w:rsid w:val="00E24984"/>
    <w:rsid w:val="00E279EB"/>
    <w:rsid w:val="00E3044E"/>
    <w:rsid w:val="00E32AB2"/>
    <w:rsid w:val="00E330F0"/>
    <w:rsid w:val="00E336D6"/>
    <w:rsid w:val="00E33AA7"/>
    <w:rsid w:val="00E3518C"/>
    <w:rsid w:val="00E3580B"/>
    <w:rsid w:val="00E37A00"/>
    <w:rsid w:val="00E43701"/>
    <w:rsid w:val="00E45387"/>
    <w:rsid w:val="00E45D37"/>
    <w:rsid w:val="00E4749D"/>
    <w:rsid w:val="00E53EA6"/>
    <w:rsid w:val="00E5670F"/>
    <w:rsid w:val="00E57625"/>
    <w:rsid w:val="00E57B50"/>
    <w:rsid w:val="00E60340"/>
    <w:rsid w:val="00E60422"/>
    <w:rsid w:val="00E61AFF"/>
    <w:rsid w:val="00E62C9F"/>
    <w:rsid w:val="00E62D58"/>
    <w:rsid w:val="00E72927"/>
    <w:rsid w:val="00E748D1"/>
    <w:rsid w:val="00E75186"/>
    <w:rsid w:val="00E81108"/>
    <w:rsid w:val="00E84191"/>
    <w:rsid w:val="00E90DAB"/>
    <w:rsid w:val="00E9786B"/>
    <w:rsid w:val="00EA04B5"/>
    <w:rsid w:val="00EA5014"/>
    <w:rsid w:val="00EA7D87"/>
    <w:rsid w:val="00EB27AF"/>
    <w:rsid w:val="00EC271B"/>
    <w:rsid w:val="00EC405A"/>
    <w:rsid w:val="00EC4E08"/>
    <w:rsid w:val="00EC53AB"/>
    <w:rsid w:val="00EC6CE4"/>
    <w:rsid w:val="00ED1EC3"/>
    <w:rsid w:val="00ED30FA"/>
    <w:rsid w:val="00ED485A"/>
    <w:rsid w:val="00EF202B"/>
    <w:rsid w:val="00EF496C"/>
    <w:rsid w:val="00EF61DF"/>
    <w:rsid w:val="00EF6B2B"/>
    <w:rsid w:val="00F03392"/>
    <w:rsid w:val="00F062ED"/>
    <w:rsid w:val="00F07C45"/>
    <w:rsid w:val="00F12D53"/>
    <w:rsid w:val="00F21EB1"/>
    <w:rsid w:val="00F263F8"/>
    <w:rsid w:val="00F34D1A"/>
    <w:rsid w:val="00F40BFC"/>
    <w:rsid w:val="00F41275"/>
    <w:rsid w:val="00F41668"/>
    <w:rsid w:val="00F43233"/>
    <w:rsid w:val="00F502E2"/>
    <w:rsid w:val="00F51EC2"/>
    <w:rsid w:val="00F60904"/>
    <w:rsid w:val="00F62B7B"/>
    <w:rsid w:val="00F63A75"/>
    <w:rsid w:val="00F64C7F"/>
    <w:rsid w:val="00F67645"/>
    <w:rsid w:val="00F71D6E"/>
    <w:rsid w:val="00F74D54"/>
    <w:rsid w:val="00F773DF"/>
    <w:rsid w:val="00F805CA"/>
    <w:rsid w:val="00F80F21"/>
    <w:rsid w:val="00F8138F"/>
    <w:rsid w:val="00F82D86"/>
    <w:rsid w:val="00F84C4D"/>
    <w:rsid w:val="00F85028"/>
    <w:rsid w:val="00F87C43"/>
    <w:rsid w:val="00F9054A"/>
    <w:rsid w:val="00F919AC"/>
    <w:rsid w:val="00F94B80"/>
    <w:rsid w:val="00F95309"/>
    <w:rsid w:val="00F95673"/>
    <w:rsid w:val="00FA0B6C"/>
    <w:rsid w:val="00FA5B91"/>
    <w:rsid w:val="00FA68CE"/>
    <w:rsid w:val="00FB1DBC"/>
    <w:rsid w:val="00FB63B0"/>
    <w:rsid w:val="00FB67C8"/>
    <w:rsid w:val="00FC47FE"/>
    <w:rsid w:val="00FC49D3"/>
    <w:rsid w:val="00FD166A"/>
    <w:rsid w:val="00FD3772"/>
    <w:rsid w:val="00FD4CF4"/>
    <w:rsid w:val="00FD5D17"/>
    <w:rsid w:val="00FE0012"/>
    <w:rsid w:val="00FE1CF2"/>
    <w:rsid w:val="00FE1D57"/>
    <w:rsid w:val="00FE7546"/>
    <w:rsid w:val="00FF1047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C71"/>
    <w:rPr>
      <w:sz w:val="24"/>
      <w:szCs w:val="24"/>
    </w:rPr>
  </w:style>
  <w:style w:type="paragraph" w:styleId="2">
    <w:name w:val="heading 2"/>
    <w:basedOn w:val="a"/>
    <w:next w:val="a"/>
    <w:qFormat/>
    <w:rsid w:val="00620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20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46DE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4311A"/>
    <w:pPr>
      <w:spacing w:before="240" w:after="60" w:line="312" w:lineRule="auto"/>
      <w:ind w:firstLine="720"/>
      <w:jc w:val="both"/>
      <w:outlineLvl w:val="7"/>
    </w:pPr>
    <w:rPr>
      <w:rFonts w:ascii="Arial" w:hAnsi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DC08CE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aliases w:val="ВерхКолонтитул"/>
    <w:basedOn w:val="a"/>
    <w:link w:val="a4"/>
    <w:uiPriority w:val="99"/>
    <w:rsid w:val="00121C9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121C95"/>
    <w:rPr>
      <w:rFonts w:ascii="Arial" w:hAnsi="Arial"/>
      <w:sz w:val="22"/>
      <w:szCs w:val="20"/>
    </w:rPr>
  </w:style>
  <w:style w:type="paragraph" w:styleId="a6">
    <w:name w:val="Body Text Indent"/>
    <w:basedOn w:val="a"/>
    <w:rsid w:val="00A203C9"/>
    <w:pPr>
      <w:suppressAutoHyphens/>
      <w:spacing w:after="120"/>
      <w:ind w:left="283"/>
    </w:pPr>
    <w:rPr>
      <w:lang w:eastAsia="ar-SA"/>
    </w:rPr>
  </w:style>
  <w:style w:type="paragraph" w:styleId="20">
    <w:name w:val="Body Text Indent 2"/>
    <w:basedOn w:val="a"/>
    <w:link w:val="21"/>
    <w:rsid w:val="00A203C9"/>
    <w:pPr>
      <w:spacing w:after="120" w:line="480" w:lineRule="auto"/>
      <w:ind w:left="283"/>
    </w:pPr>
  </w:style>
  <w:style w:type="paragraph" w:styleId="22">
    <w:name w:val="Body Text 2"/>
    <w:basedOn w:val="a"/>
    <w:rsid w:val="00A203C9"/>
    <w:pPr>
      <w:suppressAutoHyphens/>
      <w:spacing w:after="120" w:line="480" w:lineRule="auto"/>
    </w:pPr>
    <w:rPr>
      <w:lang w:eastAsia="ar-SA"/>
    </w:rPr>
  </w:style>
  <w:style w:type="paragraph" w:styleId="30">
    <w:name w:val="Body Text 3"/>
    <w:basedOn w:val="a"/>
    <w:link w:val="31"/>
    <w:rsid w:val="00F21EB1"/>
    <w:pPr>
      <w:spacing w:after="120"/>
    </w:pPr>
    <w:rPr>
      <w:sz w:val="16"/>
      <w:szCs w:val="16"/>
    </w:rPr>
  </w:style>
  <w:style w:type="paragraph" w:customStyle="1" w:styleId="a7">
    <w:name w:val="Содержимое таблицы"/>
    <w:basedOn w:val="a"/>
    <w:rsid w:val="00F21EB1"/>
    <w:pPr>
      <w:suppressLineNumbers/>
      <w:suppressAutoHyphens/>
    </w:pPr>
    <w:rPr>
      <w:lang w:eastAsia="ar-SA"/>
    </w:rPr>
  </w:style>
  <w:style w:type="paragraph" w:customStyle="1" w:styleId="a8">
    <w:name w:val="Заголовок таблицы"/>
    <w:basedOn w:val="a7"/>
    <w:rsid w:val="00F21EB1"/>
    <w:pPr>
      <w:jc w:val="center"/>
    </w:pPr>
    <w:rPr>
      <w:b/>
      <w:bCs/>
      <w:i/>
      <w:iCs/>
    </w:rPr>
  </w:style>
  <w:style w:type="paragraph" w:styleId="32">
    <w:name w:val="Body Text Indent 3"/>
    <w:basedOn w:val="a"/>
    <w:link w:val="33"/>
    <w:rsid w:val="00BA152F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966859"/>
    <w:pPr>
      <w:spacing w:after="100"/>
    </w:pPr>
    <w:rPr>
      <w:sz w:val="19"/>
      <w:szCs w:val="19"/>
    </w:rPr>
  </w:style>
  <w:style w:type="table" w:styleId="aa">
    <w:name w:val="Table Grid"/>
    <w:basedOn w:val="a1"/>
    <w:uiPriority w:val="59"/>
    <w:rsid w:val="00DC0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_раздел"/>
    <w:basedOn w:val="a"/>
    <w:rsid w:val="0014311A"/>
    <w:rPr>
      <w:rFonts w:ascii="Arial" w:hAnsi="Arial"/>
      <w:b/>
      <w:sz w:val="22"/>
      <w:szCs w:val="22"/>
    </w:rPr>
  </w:style>
  <w:style w:type="paragraph" w:customStyle="1" w:styleId="xl40">
    <w:name w:val="xl40"/>
    <w:basedOn w:val="a"/>
    <w:rsid w:val="0014311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">
    <w:name w:val="xl403"/>
    <w:basedOn w:val="a"/>
    <w:rsid w:val="0014311A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15">
    <w:name w:val="xl4015"/>
    <w:basedOn w:val="a"/>
    <w:rsid w:val="0014311A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ac">
    <w:name w:val="Обыный"/>
    <w:basedOn w:val="8"/>
    <w:rsid w:val="0014311A"/>
    <w:pPr>
      <w:keepNext/>
      <w:spacing w:before="0" w:after="0" w:line="240" w:lineRule="auto"/>
      <w:ind w:firstLine="0"/>
      <w:jc w:val="center"/>
    </w:pPr>
    <w:rPr>
      <w:rFonts w:ascii="Times New Roman" w:hAnsi="Times New Roman"/>
      <w:b/>
      <w:i w:val="0"/>
      <w:iCs w:val="0"/>
      <w:sz w:val="20"/>
      <w:szCs w:val="20"/>
    </w:rPr>
  </w:style>
  <w:style w:type="paragraph" w:styleId="ad">
    <w:name w:val="E-mail Signature"/>
    <w:basedOn w:val="a"/>
    <w:rsid w:val="0014311A"/>
  </w:style>
  <w:style w:type="paragraph" w:styleId="ae">
    <w:name w:val="footnote text"/>
    <w:basedOn w:val="a"/>
    <w:semiHidden/>
    <w:rsid w:val="00321020"/>
    <w:rPr>
      <w:sz w:val="20"/>
      <w:szCs w:val="20"/>
    </w:rPr>
  </w:style>
  <w:style w:type="paragraph" w:styleId="af">
    <w:name w:val="footer"/>
    <w:basedOn w:val="a"/>
    <w:rsid w:val="008517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851738"/>
  </w:style>
  <w:style w:type="paragraph" w:styleId="af1">
    <w:name w:val="caption"/>
    <w:aliases w:val="Знак,Знак1"/>
    <w:basedOn w:val="a"/>
    <w:next w:val="a"/>
    <w:link w:val="af2"/>
    <w:qFormat/>
    <w:rsid w:val="00A92C22"/>
    <w:rPr>
      <w:b/>
      <w:bCs/>
      <w:sz w:val="20"/>
      <w:szCs w:val="20"/>
    </w:rPr>
  </w:style>
  <w:style w:type="paragraph" w:styleId="af3">
    <w:name w:val="Title"/>
    <w:basedOn w:val="a"/>
    <w:qFormat/>
    <w:rsid w:val="003541D5"/>
    <w:pPr>
      <w:jc w:val="center"/>
    </w:pPr>
    <w:rPr>
      <w:b/>
    </w:rPr>
  </w:style>
  <w:style w:type="paragraph" w:customStyle="1" w:styleId="ConsPlusNonformat">
    <w:name w:val="ConsPlusNonformat"/>
    <w:rsid w:val="0025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"/>
    <w:rsid w:val="00AF7B89"/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Основной текст с отступом 3 Знак"/>
    <w:basedOn w:val="a0"/>
    <w:link w:val="32"/>
    <w:rsid w:val="0091391F"/>
    <w:rPr>
      <w:sz w:val="16"/>
      <w:szCs w:val="16"/>
    </w:rPr>
  </w:style>
  <w:style w:type="table" w:styleId="af4">
    <w:name w:val="Table Elegant"/>
    <w:basedOn w:val="a1"/>
    <w:rsid w:val="001B64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Strong"/>
    <w:basedOn w:val="a0"/>
    <w:qFormat/>
    <w:rsid w:val="001B6481"/>
    <w:rPr>
      <w:b/>
      <w:bCs/>
    </w:rPr>
  </w:style>
  <w:style w:type="paragraph" w:customStyle="1" w:styleId="af6">
    <w:name w:val="Знак"/>
    <w:basedOn w:val="a"/>
    <w:rsid w:val="001B6481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CA5C5E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CA5C5E"/>
    <w:rPr>
      <w:sz w:val="16"/>
      <w:szCs w:val="16"/>
    </w:rPr>
  </w:style>
  <w:style w:type="paragraph" w:styleId="af7">
    <w:name w:val="No Spacing"/>
    <w:uiPriority w:val="1"/>
    <w:qFormat/>
    <w:rsid w:val="009103B9"/>
    <w:rPr>
      <w:rFonts w:ascii="Calibri" w:hAnsi="Calibri"/>
      <w:sz w:val="22"/>
      <w:szCs w:val="22"/>
    </w:rPr>
  </w:style>
  <w:style w:type="character" w:customStyle="1" w:styleId="af2">
    <w:name w:val="Название объекта Знак"/>
    <w:aliases w:val="Знак Знак,Знак1 Знак"/>
    <w:link w:val="af1"/>
    <w:rsid w:val="001000BF"/>
    <w:rPr>
      <w:b/>
      <w:bCs/>
    </w:rPr>
  </w:style>
  <w:style w:type="paragraph" w:customStyle="1" w:styleId="af8">
    <w:name w:val="Знак Знак Знак Знак"/>
    <w:basedOn w:val="a"/>
    <w:rsid w:val="001000B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Style3">
    <w:name w:val="Style3"/>
    <w:basedOn w:val="a"/>
    <w:uiPriority w:val="99"/>
    <w:rsid w:val="00F07C45"/>
    <w:pPr>
      <w:widowControl w:val="0"/>
      <w:autoSpaceDE w:val="0"/>
      <w:autoSpaceDN w:val="0"/>
      <w:adjustRightInd w:val="0"/>
      <w:spacing w:line="322" w:lineRule="exact"/>
      <w:ind w:firstLine="850"/>
      <w:jc w:val="both"/>
    </w:pPr>
  </w:style>
  <w:style w:type="character" w:customStyle="1" w:styleId="FontStyle54">
    <w:name w:val="Font Style54"/>
    <w:basedOn w:val="a0"/>
    <w:uiPriority w:val="99"/>
    <w:rsid w:val="00F07C45"/>
    <w:rPr>
      <w:rFonts w:ascii="Times New Roman" w:hAnsi="Times New Roman" w:cs="Times New Roman" w:hint="default"/>
      <w:sz w:val="26"/>
      <w:szCs w:val="26"/>
    </w:rPr>
  </w:style>
  <w:style w:type="character" w:styleId="af9">
    <w:name w:val="Hyperlink"/>
    <w:basedOn w:val="a0"/>
    <w:uiPriority w:val="99"/>
    <w:unhideWhenUsed/>
    <w:rsid w:val="00225BC0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225B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1A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Balloon Text"/>
    <w:basedOn w:val="a"/>
    <w:link w:val="afc"/>
    <w:rsid w:val="000851B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0851B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D4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18" Type="http://schemas.openxmlformats.org/officeDocument/2006/relationships/chart" Target="charts/chart3.xml"/><Relationship Id="rId26" Type="http://schemas.openxmlformats.org/officeDocument/2006/relationships/hyperlink" Target="http://starominska.ru/starinvest/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image" Target="media/image8.emf"/><Relationship Id="rId25" Type="http://schemas.openxmlformats.org/officeDocument/2006/relationships/chart" Target="charts/chart10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chart" Target="charts/chart5.xml"/><Relationship Id="rId29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chart" Target="charts/chart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chart" Target="charts/chart8.xm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chart" Target="charts/chart4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emf"/><Relationship Id="rId22" Type="http://schemas.openxmlformats.org/officeDocument/2006/relationships/chart" Target="charts/chart7.xml"/><Relationship Id="rId27" Type="http://schemas.openxmlformats.org/officeDocument/2006/relationships/header" Target="header1.xml"/><Relationship Id="rId30" Type="http://schemas.openxmlformats.org/officeDocument/2006/relationships/image" Target="media/image9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Akim\&#1086;&#1073;&#1097;&#1072;&#1103;%20&#1085;&#1072;%20&#1072;&#1082;&#1080;&#1084;\&#1057;&#1090;&#1072;&#1088;&#1095;&#1077;&#1085;&#1082;&#1086;%20&#1045;&#1083;&#1077;&#1085;&#1072;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kim\&#1086;&#1073;&#1097;&#1072;&#1103;%20&#1085;&#1072;%20&#1072;&#1082;&#1080;&#1084;\&#1057;&#1083;&#1072;&#1073;&#1086;&#1091;&#1089;\&#1048;&#1085;&#1092;&#1086;&#1088;&#1084;&#1072;&#1094;&#1080;&#1103;%20&#1086;%20&#1087;&#1086;&#1090;&#1088;&#1077;&#1073;&#1080;&#1090;&#1077;&#1083;&#1100;&#1089;&#1082;&#1086;&#1081;%20&#1089;&#1092;&#1077;&#1088;&#1077;%20&#1074;%20&#1089;&#1090;&#1088;&#1072;&#1090;&#1077;&#1075;&#1080;&#1102;%20&#1079;&#1072;%202009-2011%20&#1075;&#1075;.%20&#1076;&#1083;&#1103;%20&#1041;&#1077;&#1083;&#1086;&#1079;&#1086;&#1088;%20&#1045;.&#1040;\&#1044;&#1080;&#1072;&#1075;&#1088;&#1072;&#1084;&#1084;&#1099;%20&#1087;&#1086;%20&#1086;&#1073;&#1097;&#1077;&#1087;&#1080;&#1090;&#1091;%20&#1080;%20&#1088;&#1086;&#1079;&#1085;&#1080;&#1094;&#1077;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kim\&#1086;&#1073;&#1097;&#1072;&#1103;%20&#1085;&#1072;%20&#1072;&#1082;&#1080;&#1084;\&#1057;&#1083;&#1072;&#1073;&#1086;&#1091;&#1089;\&#1048;&#1085;&#1092;&#1086;&#1088;&#1084;&#1072;&#1094;&#1080;&#1103;%20&#1086;%20&#1087;&#1086;&#1090;&#1088;&#1077;&#1073;&#1080;&#1090;&#1077;&#1083;&#1100;&#1089;&#1082;&#1086;&#1081;%20&#1089;&#1092;&#1077;&#1088;&#1077;%20&#1074;%20&#1089;&#1090;&#1088;&#1072;&#1090;&#1077;&#1075;&#1080;&#1102;%20&#1079;&#1072;%202009-2011%20&#1075;&#1075;.%20&#1076;&#1083;&#1103;%20&#1041;&#1077;&#1083;&#1086;&#1079;&#1086;&#1088;%20&#1045;.&#1040;\&#1044;&#1080;&#1072;&#1075;&#1088;&#1072;&#1084;&#1084;&#1099;%20&#1087;&#1086;%20&#1086;&#1073;&#1097;&#1077;&#1087;&#1080;&#1090;&#1091;%20&#1080;%20&#1088;&#1086;&#1079;&#1085;&#1080;&#1094;&#1077;.xlsb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5;&#1072;%20&#1072;&#1082;&#1080;&#1084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5;&#1072;%20&#1072;&#1082;&#1080;&#1084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5;&#1072;%20&#1072;&#1082;&#1080;&#1084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 роста объема продукции с/х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141.19999999999999</c:v>
                </c:pt>
                <c:pt idx="2">
                  <c:v>83.6</c:v>
                </c:pt>
                <c:pt idx="3">
                  <c:v>101.9</c:v>
                </c:pt>
                <c:pt idx="4">
                  <c:v>101.9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объема инвестиций в основной капитал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126.6</c:v>
                </c:pt>
                <c:pt idx="1">
                  <c:v>141.30000000000001</c:v>
                </c:pt>
                <c:pt idx="2">
                  <c:v>44.5</c:v>
                </c:pt>
                <c:pt idx="3">
                  <c:v>151.19999999999999</c:v>
                </c:pt>
                <c:pt idx="4">
                  <c:v>91.3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темп роста реально располагаемых денежных доходов населения в % к предыдущему году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117.9</c:v>
                </c:pt>
                <c:pt idx="1">
                  <c:v>104.5</c:v>
                </c:pt>
                <c:pt idx="2">
                  <c:v>102.6</c:v>
                </c:pt>
                <c:pt idx="3">
                  <c:v>105.8</c:v>
                </c:pt>
                <c:pt idx="4">
                  <c:v>100.3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темп роста промышленной продукции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109.7</c:v>
                </c:pt>
                <c:pt idx="1">
                  <c:v>120.9</c:v>
                </c:pt>
                <c:pt idx="2">
                  <c:v>91.2</c:v>
                </c:pt>
                <c:pt idx="3">
                  <c:v>85.1</c:v>
                </c:pt>
                <c:pt idx="4">
                  <c:v>112</c:v>
                </c:pt>
              </c:numCache>
            </c:numRef>
          </c:val>
        </c:ser>
        <c:marker val="1"/>
        <c:axId val="143677312"/>
        <c:axId val="143678848"/>
      </c:lineChart>
      <c:catAx>
        <c:axId val="143677312"/>
        <c:scaling>
          <c:orientation val="minMax"/>
        </c:scaling>
        <c:axPos val="b"/>
        <c:numFmt formatCode="General" sourceLinked="1"/>
        <c:majorTickMark val="none"/>
        <c:tickLblPos val="nextTo"/>
        <c:crossAx val="143678848"/>
        <c:crosses val="autoZero"/>
        <c:auto val="1"/>
        <c:lblAlgn val="ctr"/>
        <c:lblOffset val="100"/>
      </c:catAx>
      <c:valAx>
        <c:axId val="143678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3677312"/>
        <c:crosses val="autoZero"/>
        <c:crossBetween val="between"/>
      </c:valAx>
    </c:plotArea>
    <c:legend>
      <c:legendPos val="r"/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привлечения инвестиций в экономику Староминского района </a:t>
            </a:r>
          </a:p>
          <a:p>
            <a:pPr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в 2009-2011 гг. 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Лист1!$B$5</c:f>
              <c:strCache>
                <c:ptCount val="1"/>
                <c:pt idx="0">
                  <c:v>млн. руб.</c:v>
                </c:pt>
              </c:strCache>
            </c:strRef>
          </c:tx>
          <c:dLbls>
            <c:showVal val="1"/>
          </c:dLbls>
          <c:cat>
            <c:strRef>
              <c:f>Лист1!$A$6:$A$8</c:f>
              <c:strCache>
                <c:ptCount val="3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</c:strCache>
            </c:strRef>
          </c:cat>
          <c:val>
            <c:numRef>
              <c:f>Лист1!$B$6:$B$8</c:f>
              <c:numCache>
                <c:formatCode>General</c:formatCode>
                <c:ptCount val="3"/>
                <c:pt idx="0">
                  <c:v>420.5</c:v>
                </c:pt>
                <c:pt idx="1">
                  <c:v>702.7</c:v>
                </c:pt>
                <c:pt idx="2">
                  <c:v>694</c:v>
                </c:pt>
              </c:numCache>
            </c:numRef>
          </c:val>
        </c:ser>
        <c:marker val="1"/>
        <c:axId val="174422272"/>
        <c:axId val="178458624"/>
      </c:lineChart>
      <c:catAx>
        <c:axId val="174422272"/>
        <c:scaling>
          <c:orientation val="minMax"/>
        </c:scaling>
        <c:axPos val="b"/>
        <c:tickLblPos val="nextTo"/>
        <c:crossAx val="178458624"/>
        <c:crosses val="autoZero"/>
        <c:auto val="1"/>
        <c:lblAlgn val="ctr"/>
        <c:lblOffset val="100"/>
      </c:catAx>
      <c:valAx>
        <c:axId val="178458624"/>
        <c:scaling>
          <c:orientation val="minMax"/>
        </c:scaling>
        <c:axPos val="l"/>
        <c:majorGridlines/>
        <c:numFmt formatCode="General" sourceLinked="1"/>
        <c:tickLblPos val="nextTo"/>
        <c:crossAx val="174422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923322683706082E-2"/>
          <c:y val="6.6390041493775934E-2"/>
          <c:w val="0.84824281150159808"/>
          <c:h val="0.688796680497925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Занимаются Ф.К и спортом</c:v>
                </c:pt>
                <c:pt idx="1">
                  <c:v>Занимаются в ДЮСШ</c:v>
                </c:pt>
                <c:pt idx="2">
                  <c:v>участников мероприятий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21.5</c:v>
                </c:pt>
                <c:pt idx="1">
                  <c:v>36.6</c:v>
                </c:pt>
                <c:pt idx="2">
                  <c:v>56.8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Занимаются Ф.К и спортом</c:v>
                </c:pt>
                <c:pt idx="1">
                  <c:v>Занимаются в ДЮСШ</c:v>
                </c:pt>
                <c:pt idx="2">
                  <c:v>участников мероприятий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25.1</c:v>
                </c:pt>
                <c:pt idx="1">
                  <c:v>39.1</c:v>
                </c:pt>
                <c:pt idx="2">
                  <c:v>55.8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Занимаются Ф.К и спортом</c:v>
                </c:pt>
                <c:pt idx="1">
                  <c:v>Занимаются в ДЮСШ</c:v>
                </c:pt>
                <c:pt idx="2">
                  <c:v>участников мероприятий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28.2</c:v>
                </c:pt>
                <c:pt idx="1">
                  <c:v>40.200000000000003</c:v>
                </c:pt>
                <c:pt idx="2">
                  <c:v>60.5</c:v>
                </c:pt>
              </c:numCache>
            </c:numRef>
          </c:val>
        </c:ser>
        <c:gapDepth val="0"/>
        <c:shape val="box"/>
        <c:axId val="178473600"/>
        <c:axId val="178483584"/>
        <c:axId val="0"/>
      </c:bar3DChart>
      <c:catAx>
        <c:axId val="1784736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483584"/>
        <c:crosses val="autoZero"/>
        <c:auto val="1"/>
        <c:lblAlgn val="ctr"/>
        <c:lblOffset val="100"/>
        <c:tickLblSkip val="1"/>
        <c:tickMarkSkip val="1"/>
      </c:catAx>
      <c:valAx>
        <c:axId val="178483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4736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373801916932951"/>
          <c:y val="0.3609958506224068"/>
          <c:w val="7.987220447284353E-2"/>
          <c:h val="0.2780082987551868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142857142857141E-2"/>
          <c:y val="6.0283687943262457E-2"/>
          <c:w val="0.92500000000000004"/>
          <c:h val="0.521276595744680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 (тыс.чел.)</c:v>
                </c:pt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 (оценка)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41.267000000000003</c:v>
                </c:pt>
                <c:pt idx="1">
                  <c:v>41.4</c:v>
                </c:pt>
                <c:pt idx="2">
                  <c:v>41.3</c:v>
                </c:pt>
                <c:pt idx="3">
                  <c:v>40.93</c:v>
                </c:pt>
                <c:pt idx="4">
                  <c:v>41.341000000000001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занятых в экономике (тыс.чел.)</c:v>
                </c:pt>
              </c:strCache>
            </c:strRef>
          </c:tx>
          <c:spPr>
            <a:solidFill>
              <a:srgbClr val="993366"/>
            </a:solidFill>
            <a:ln w="12633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 (оценка)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14.5</c:v>
                </c:pt>
                <c:pt idx="1">
                  <c:v>13.8</c:v>
                </c:pt>
                <c:pt idx="2">
                  <c:v>14</c:v>
                </c:pt>
                <c:pt idx="3">
                  <c:v>13.03</c:v>
                </c:pt>
                <c:pt idx="4">
                  <c:v>12.13</c:v>
                </c:pt>
              </c:numCache>
            </c:numRef>
          </c:val>
        </c:ser>
        <c:gapDepth val="0"/>
        <c:shape val="box"/>
        <c:axId val="164602240"/>
        <c:axId val="164603776"/>
        <c:axId val="0"/>
      </c:bar3DChart>
      <c:catAx>
        <c:axId val="164602240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603776"/>
        <c:crosses val="autoZero"/>
        <c:auto val="1"/>
        <c:lblAlgn val="ctr"/>
        <c:lblOffset val="100"/>
        <c:tickLblSkip val="1"/>
        <c:tickMarkSkip val="1"/>
      </c:catAx>
      <c:valAx>
        <c:axId val="164603776"/>
        <c:scaling>
          <c:orientation val="minMax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602240"/>
        <c:crosses val="autoZero"/>
        <c:crossBetween val="between"/>
      </c:valAx>
      <c:spPr>
        <a:noFill/>
        <a:ln w="25266">
          <a:noFill/>
        </a:ln>
      </c:spPr>
    </c:plotArea>
    <c:legend>
      <c:legendPos val="b"/>
      <c:layout>
        <c:manualLayout>
          <c:xMode val="edge"/>
          <c:yMode val="edge"/>
          <c:x val="0.2"/>
          <c:y val="0.80851063829787262"/>
          <c:w val="0.59821428571428503"/>
          <c:h val="0.18085106382978725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spPr>
            <a:ln>
              <a:solidFill>
                <a:sysClr val="windowText" lastClr="000000">
                  <a:alpha val="0"/>
                </a:sysClr>
              </a:solidFill>
            </a:ln>
          </c:spPr>
          <c:cat>
            <c:strRef>
              <c:f>Лист1!$A$2:$A$3</c:f>
              <c:strCache>
                <c:ptCount val="2"/>
                <c:pt idx="0">
                  <c:v>Обрабатывающие производства (млн.руб.)</c:v>
                </c:pt>
                <c:pt idx="1">
                  <c:v>Производство и распределение  электроэнергии, газа и воды (млн.руб)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1883.9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Обрабатывающие производства (млн.руб.)</c:v>
                </c:pt>
                <c:pt idx="1">
                  <c:v>Производство и распределение  электроэнергии, газа и воды (млн.руб)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1739.8</c:v>
                </c:pt>
                <c:pt idx="1">
                  <c:v>72.599999999999994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Обрабатывающие производства (млн.руб.)</c:v>
                </c:pt>
                <c:pt idx="1">
                  <c:v>Производство и распределение  электроэнергии, газа и воды (млн.руб)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2080.9</c:v>
                </c:pt>
                <c:pt idx="1">
                  <c:v>82.8</c:v>
                </c:pt>
              </c:numCache>
            </c:numRef>
          </c:val>
        </c:ser>
        <c:axId val="164813440"/>
        <c:axId val="165708160"/>
      </c:barChart>
      <c:catAx>
        <c:axId val="164813440"/>
        <c:scaling>
          <c:orientation val="minMax"/>
        </c:scaling>
        <c:axPos val="b"/>
        <c:numFmt formatCode="General" sourceLinked="1"/>
        <c:tickLblPos val="nextTo"/>
        <c:crossAx val="165708160"/>
        <c:crosses val="autoZero"/>
        <c:auto val="1"/>
        <c:lblAlgn val="ctr"/>
        <c:lblOffset val="100"/>
      </c:catAx>
      <c:valAx>
        <c:axId val="165708160"/>
        <c:scaling>
          <c:orientation val="minMax"/>
        </c:scaling>
        <c:axPos val="l"/>
        <c:majorGridlines/>
        <c:numFmt formatCode="General" sourceLinked="1"/>
        <c:tickLblPos val="nextTo"/>
        <c:crossAx val="16481344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Объем товарооборота розничной торговли 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Лист1!$B$19</c:f>
              <c:strCache>
                <c:ptCount val="1"/>
                <c:pt idx="0">
                  <c:v>Оборот
розничной
торговли, млн.руб.</c:v>
                </c:pt>
              </c:strCache>
            </c:strRef>
          </c:tx>
          <c:dLbls>
            <c:showVal val="1"/>
          </c:dLbls>
          <c:cat>
            <c:numRef>
              <c:f>Лист1!$A$20:$A$22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Лист1!$B$20:$B$22</c:f>
              <c:numCache>
                <c:formatCode>General</c:formatCode>
                <c:ptCount val="3"/>
                <c:pt idx="0">
                  <c:v>2169</c:v>
                </c:pt>
                <c:pt idx="1">
                  <c:v>2371.9</c:v>
                </c:pt>
                <c:pt idx="2">
                  <c:v>2663.6</c:v>
                </c:pt>
              </c:numCache>
            </c:numRef>
          </c:val>
        </c:ser>
        <c:shape val="cylinder"/>
        <c:axId val="174315776"/>
        <c:axId val="178479104"/>
        <c:axId val="0"/>
      </c:bar3DChart>
      <c:catAx>
        <c:axId val="174315776"/>
        <c:scaling>
          <c:orientation val="minMax"/>
        </c:scaling>
        <c:axPos val="b"/>
        <c:numFmt formatCode="General" sourceLinked="1"/>
        <c:tickLblPos val="nextTo"/>
        <c:crossAx val="178479104"/>
        <c:crosses val="autoZero"/>
        <c:auto val="1"/>
        <c:lblAlgn val="ctr"/>
        <c:lblOffset val="100"/>
      </c:catAx>
      <c:valAx>
        <c:axId val="178479104"/>
        <c:scaling>
          <c:orientation val="minMax"/>
        </c:scaling>
        <c:axPos val="l"/>
        <c:majorGridlines/>
        <c:numFmt formatCode="General" sourceLinked="1"/>
        <c:tickLblPos val="nextTo"/>
        <c:crossAx val="174315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товарооборота</a:t>
            </a:r>
            <a:r>
              <a:rPr lang="ru-RU" sz="1200" baseline="0"/>
              <a:t> предприятий общественного питания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Лист1!$C$32</c:f>
              <c:strCache>
                <c:ptCount val="1"/>
                <c:pt idx="0">
                  <c:v>Оборот
общественного
питания,
млн.руб.</c:v>
                </c:pt>
              </c:strCache>
            </c:strRef>
          </c:tx>
          <c:dLbls>
            <c:showVal val="1"/>
          </c:dLbls>
          <c:cat>
            <c:numRef>
              <c:f>Лист1!$B$33:$B$35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Лист1!$C$33:$C$35</c:f>
              <c:numCache>
                <c:formatCode>General</c:formatCode>
                <c:ptCount val="3"/>
                <c:pt idx="0">
                  <c:v>51</c:v>
                </c:pt>
                <c:pt idx="1">
                  <c:v>83.5</c:v>
                </c:pt>
                <c:pt idx="2">
                  <c:v>92.9</c:v>
                </c:pt>
              </c:numCache>
            </c:numRef>
          </c:val>
        </c:ser>
        <c:axId val="228898688"/>
        <c:axId val="228900224"/>
      </c:barChart>
      <c:catAx>
        <c:axId val="228898688"/>
        <c:scaling>
          <c:orientation val="minMax"/>
        </c:scaling>
        <c:axPos val="b"/>
        <c:numFmt formatCode="General" sourceLinked="1"/>
        <c:tickLblPos val="nextTo"/>
        <c:crossAx val="228900224"/>
        <c:crosses val="autoZero"/>
        <c:auto val="1"/>
        <c:lblAlgn val="ctr"/>
        <c:lblOffset val="100"/>
      </c:catAx>
      <c:valAx>
        <c:axId val="228900224"/>
        <c:scaling>
          <c:orientation val="minMax"/>
        </c:scaling>
        <c:axPos val="l"/>
        <c:majorGridlines/>
        <c:numFmt formatCode="General" sourceLinked="1"/>
        <c:tickLblPos val="nextTo"/>
        <c:crossAx val="228898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Увеличение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количества субъектов бытовых услуг и населения, занятого в сфере бытового обслуживания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
субъектов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126</c:v>
                </c:pt>
                <c:pt idx="2">
                  <c:v>131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
занятых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215</c:v>
                </c:pt>
                <c:pt idx="1">
                  <c:v>260</c:v>
                </c:pt>
                <c:pt idx="2">
                  <c:v>283</c:v>
                </c:pt>
              </c:numCache>
            </c:numRef>
          </c:val>
        </c:ser>
        <c:axId val="173805568"/>
        <c:axId val="173807104"/>
      </c:barChart>
      <c:catAx>
        <c:axId val="173805568"/>
        <c:scaling>
          <c:orientation val="minMax"/>
        </c:scaling>
        <c:axPos val="b"/>
        <c:numFmt formatCode="General" sourceLinked="1"/>
        <c:tickLblPos val="nextTo"/>
        <c:crossAx val="173807104"/>
        <c:crosses val="autoZero"/>
        <c:auto val="1"/>
        <c:lblAlgn val="ctr"/>
        <c:lblOffset val="100"/>
      </c:catAx>
      <c:valAx>
        <c:axId val="173807104"/>
        <c:scaling>
          <c:orientation val="minMax"/>
        </c:scaling>
        <c:axPos val="l"/>
        <c:majorGridlines/>
        <c:numFmt formatCode="General" sourceLinked="1"/>
        <c:tickLblPos val="nextTo"/>
        <c:crossAx val="173805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Средняя</a:t>
            </a:r>
            <a:r>
              <a:rPr lang="ru-RU" sz="1200" baseline="0"/>
              <a:t> численность работающих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2009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Base"/>
            <c:showVal val="1"/>
          </c:dLbls>
          <c:cat>
            <c:strRef>
              <c:f>Лист1!$B$4:$B$7</c:f>
              <c:strCache>
                <c:ptCount val="4"/>
                <c:pt idx="0">
                  <c:v>малые юр. лица</c:v>
                </c:pt>
                <c:pt idx="1">
                  <c:v>средние юр. лица</c:v>
                </c:pt>
                <c:pt idx="2">
                  <c:v>ИП</c:v>
                </c:pt>
                <c:pt idx="3">
                  <c:v>Итого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1629</c:v>
                </c:pt>
                <c:pt idx="1">
                  <c:v>675</c:v>
                </c:pt>
                <c:pt idx="2">
                  <c:v>983</c:v>
                </c:pt>
                <c:pt idx="3">
                  <c:v>3287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2010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Base"/>
            <c:showVal val="1"/>
          </c:dLbls>
          <c:cat>
            <c:strRef>
              <c:f>Лист1!$B$4:$B$7</c:f>
              <c:strCache>
                <c:ptCount val="4"/>
                <c:pt idx="0">
                  <c:v>малые юр. лица</c:v>
                </c:pt>
                <c:pt idx="1">
                  <c:v>средние юр. лица</c:v>
                </c:pt>
                <c:pt idx="2">
                  <c:v>ИП</c:v>
                </c:pt>
                <c:pt idx="3">
                  <c:v>Итого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1677</c:v>
                </c:pt>
                <c:pt idx="1">
                  <c:v>1369</c:v>
                </c:pt>
                <c:pt idx="2">
                  <c:v>966</c:v>
                </c:pt>
                <c:pt idx="3">
                  <c:v>4012</c:v>
                </c:pt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2011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Base"/>
            <c:showVal val="1"/>
          </c:dLbls>
          <c:cat>
            <c:strRef>
              <c:f>Лист1!$B$4:$B$7</c:f>
              <c:strCache>
                <c:ptCount val="4"/>
                <c:pt idx="0">
                  <c:v>малые юр. лица</c:v>
                </c:pt>
                <c:pt idx="1">
                  <c:v>средние юр. лица</c:v>
                </c:pt>
                <c:pt idx="2">
                  <c:v>ИП</c:v>
                </c:pt>
                <c:pt idx="3">
                  <c:v>Итого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  <c:pt idx="0">
                  <c:v>1705</c:v>
                </c:pt>
                <c:pt idx="1">
                  <c:v>1382</c:v>
                </c:pt>
                <c:pt idx="2">
                  <c:v>948</c:v>
                </c:pt>
                <c:pt idx="3">
                  <c:v>4035</c:v>
                </c:pt>
              </c:numCache>
            </c:numRef>
          </c:val>
        </c:ser>
        <c:axId val="174081152"/>
        <c:axId val="174082688"/>
      </c:barChart>
      <c:catAx>
        <c:axId val="174081152"/>
        <c:scaling>
          <c:orientation val="minMax"/>
        </c:scaling>
        <c:axPos val="b"/>
        <c:tickLblPos val="nextTo"/>
        <c:crossAx val="174082688"/>
        <c:crosses val="autoZero"/>
        <c:auto val="1"/>
        <c:lblAlgn val="ctr"/>
        <c:lblOffset val="100"/>
      </c:catAx>
      <c:valAx>
        <c:axId val="174082688"/>
        <c:scaling>
          <c:orientation val="minMax"/>
        </c:scaling>
        <c:axPos val="l"/>
        <c:majorGridlines/>
        <c:numFmt formatCode="General" sourceLinked="1"/>
        <c:tickLblPos val="nextTo"/>
        <c:crossAx val="174081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Оборот, млн. руб.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Лист1!$C$33</c:f>
              <c:strCache>
                <c:ptCount val="1"/>
                <c:pt idx="0">
                  <c:v>2009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Лист1!$B$34:$B$37</c:f>
              <c:strCache>
                <c:ptCount val="4"/>
                <c:pt idx="0">
                  <c:v>малые юр. лица</c:v>
                </c:pt>
                <c:pt idx="1">
                  <c:v>средние  юр. лица</c:v>
                </c:pt>
                <c:pt idx="2">
                  <c:v>ИП</c:v>
                </c:pt>
                <c:pt idx="3">
                  <c:v>Итого</c:v>
                </c:pt>
              </c:strCache>
            </c:strRef>
          </c:cat>
          <c:val>
            <c:numRef>
              <c:f>Лист1!$C$34:$C$37</c:f>
              <c:numCache>
                <c:formatCode>General</c:formatCode>
                <c:ptCount val="4"/>
                <c:pt idx="0">
                  <c:v>3292.2</c:v>
                </c:pt>
                <c:pt idx="1">
                  <c:v>748.1</c:v>
                </c:pt>
                <c:pt idx="2">
                  <c:v>2322.1999999999998</c:v>
                </c:pt>
                <c:pt idx="3">
                  <c:v>6362.5</c:v>
                </c:pt>
              </c:numCache>
            </c:numRef>
          </c:val>
        </c:ser>
        <c:ser>
          <c:idx val="1"/>
          <c:order val="1"/>
          <c:tx>
            <c:strRef>
              <c:f>Лист1!$D$33</c:f>
              <c:strCache>
                <c:ptCount val="1"/>
                <c:pt idx="0">
                  <c:v>2010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Лист1!$B$34:$B$37</c:f>
              <c:strCache>
                <c:ptCount val="4"/>
                <c:pt idx="0">
                  <c:v>малые юр. лица</c:v>
                </c:pt>
                <c:pt idx="1">
                  <c:v>средние  юр. лица</c:v>
                </c:pt>
                <c:pt idx="2">
                  <c:v>ИП</c:v>
                </c:pt>
                <c:pt idx="3">
                  <c:v>Итого</c:v>
                </c:pt>
              </c:strCache>
            </c:strRef>
          </c:cat>
          <c:val>
            <c:numRef>
              <c:f>Лист1!$D$34:$D$37</c:f>
              <c:numCache>
                <c:formatCode>General</c:formatCode>
                <c:ptCount val="4"/>
                <c:pt idx="0">
                  <c:v>3581.7</c:v>
                </c:pt>
                <c:pt idx="1">
                  <c:v>2127.3000000000002</c:v>
                </c:pt>
                <c:pt idx="2">
                  <c:v>2529.5</c:v>
                </c:pt>
                <c:pt idx="3">
                  <c:v>8238.5</c:v>
                </c:pt>
              </c:numCache>
            </c:numRef>
          </c:val>
        </c:ser>
        <c:ser>
          <c:idx val="2"/>
          <c:order val="2"/>
          <c:tx>
            <c:strRef>
              <c:f>Лист1!$E$33</c:f>
              <c:strCache>
                <c:ptCount val="1"/>
                <c:pt idx="0">
                  <c:v>2011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Лист1!$B$34:$B$37</c:f>
              <c:strCache>
                <c:ptCount val="4"/>
                <c:pt idx="0">
                  <c:v>малые юр. лица</c:v>
                </c:pt>
                <c:pt idx="1">
                  <c:v>средние  юр. лица</c:v>
                </c:pt>
                <c:pt idx="2">
                  <c:v>ИП</c:v>
                </c:pt>
                <c:pt idx="3">
                  <c:v>Итого</c:v>
                </c:pt>
              </c:strCache>
            </c:strRef>
          </c:cat>
          <c:val>
            <c:numRef>
              <c:f>Лист1!$E$34:$E$37</c:f>
              <c:numCache>
                <c:formatCode>General</c:formatCode>
                <c:ptCount val="4"/>
                <c:pt idx="0">
                  <c:v>3937.9</c:v>
                </c:pt>
                <c:pt idx="1">
                  <c:v>2311.5</c:v>
                </c:pt>
                <c:pt idx="2">
                  <c:v>2754.7</c:v>
                </c:pt>
                <c:pt idx="3">
                  <c:v>9004.0999999999876</c:v>
                </c:pt>
              </c:numCache>
            </c:numRef>
          </c:val>
        </c:ser>
        <c:shape val="box"/>
        <c:axId val="174327296"/>
        <c:axId val="174328832"/>
        <c:axId val="0"/>
      </c:bar3DChart>
      <c:catAx>
        <c:axId val="174327296"/>
        <c:scaling>
          <c:orientation val="minMax"/>
        </c:scaling>
        <c:axPos val="b"/>
        <c:tickLblPos val="nextTo"/>
        <c:crossAx val="174328832"/>
        <c:crosses val="autoZero"/>
        <c:auto val="1"/>
        <c:lblAlgn val="ctr"/>
        <c:lblOffset val="100"/>
      </c:catAx>
      <c:valAx>
        <c:axId val="174328832"/>
        <c:scaling>
          <c:orientation val="minMax"/>
        </c:scaling>
        <c:axPos val="l"/>
        <c:majorGridlines/>
        <c:numFmt formatCode="General" sourceLinked="1"/>
        <c:tickLblPos val="nextTo"/>
        <c:crossAx val="174327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</a:t>
            </a:r>
            <a:r>
              <a:rPr lang="ru-RU" sz="1200" baseline="0"/>
              <a:t> инвестиций в основной капитал, млн. руб.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Лист1!$C$44</c:f>
              <c:strCache>
                <c:ptCount val="1"/>
                <c:pt idx="0">
                  <c:v>2009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Лист1!$B$45:$B$48</c:f>
              <c:strCache>
                <c:ptCount val="4"/>
                <c:pt idx="0">
                  <c:v>малые юр. лица</c:v>
                </c:pt>
                <c:pt idx="1">
                  <c:v>средние  юр. лица</c:v>
                </c:pt>
                <c:pt idx="2">
                  <c:v>ИП</c:v>
                </c:pt>
                <c:pt idx="3">
                  <c:v>Итого</c:v>
                </c:pt>
              </c:strCache>
            </c:strRef>
          </c:cat>
          <c:val>
            <c:numRef>
              <c:f>Лист1!$C$45:$C$48</c:f>
              <c:numCache>
                <c:formatCode>General</c:formatCode>
                <c:ptCount val="4"/>
                <c:pt idx="0">
                  <c:v>40.200000000000003</c:v>
                </c:pt>
                <c:pt idx="1">
                  <c:v>34.5</c:v>
                </c:pt>
                <c:pt idx="2">
                  <c:v>17.8</c:v>
                </c:pt>
                <c:pt idx="3">
                  <c:v>92.5</c:v>
                </c:pt>
              </c:numCache>
            </c:numRef>
          </c:val>
        </c:ser>
        <c:ser>
          <c:idx val="1"/>
          <c:order val="1"/>
          <c:tx>
            <c:strRef>
              <c:f>Лист1!$D$44</c:f>
              <c:strCache>
                <c:ptCount val="1"/>
                <c:pt idx="0">
                  <c:v>2010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Лист1!$B$45:$B$48</c:f>
              <c:strCache>
                <c:ptCount val="4"/>
                <c:pt idx="0">
                  <c:v>малые юр. лица</c:v>
                </c:pt>
                <c:pt idx="1">
                  <c:v>средние  юр. лица</c:v>
                </c:pt>
                <c:pt idx="2">
                  <c:v>ИП</c:v>
                </c:pt>
                <c:pt idx="3">
                  <c:v>Итого</c:v>
                </c:pt>
              </c:strCache>
            </c:strRef>
          </c:cat>
          <c:val>
            <c:numRef>
              <c:f>Лист1!$D$45:$D$48</c:f>
              <c:numCache>
                <c:formatCode>General</c:formatCode>
                <c:ptCount val="4"/>
                <c:pt idx="0">
                  <c:v>43</c:v>
                </c:pt>
                <c:pt idx="1">
                  <c:v>37</c:v>
                </c:pt>
                <c:pt idx="2">
                  <c:v>21.1</c:v>
                </c:pt>
                <c:pt idx="3">
                  <c:v>101.1</c:v>
                </c:pt>
              </c:numCache>
            </c:numRef>
          </c:val>
        </c:ser>
        <c:ser>
          <c:idx val="2"/>
          <c:order val="2"/>
          <c:tx>
            <c:strRef>
              <c:f>Лист1!$E$44</c:f>
              <c:strCache>
                <c:ptCount val="1"/>
                <c:pt idx="0">
                  <c:v>2011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Лист1!$B$45:$B$48</c:f>
              <c:strCache>
                <c:ptCount val="4"/>
                <c:pt idx="0">
                  <c:v>малые юр. лица</c:v>
                </c:pt>
                <c:pt idx="1">
                  <c:v>средние  юр. лица</c:v>
                </c:pt>
                <c:pt idx="2">
                  <c:v>ИП</c:v>
                </c:pt>
                <c:pt idx="3">
                  <c:v>Итого</c:v>
                </c:pt>
              </c:strCache>
            </c:strRef>
          </c:cat>
          <c:val>
            <c:numRef>
              <c:f>Лист1!$E$45:$E$48</c:f>
              <c:numCache>
                <c:formatCode>General</c:formatCode>
                <c:ptCount val="4"/>
                <c:pt idx="0">
                  <c:v>47</c:v>
                </c:pt>
                <c:pt idx="1">
                  <c:v>39.700000000000003</c:v>
                </c:pt>
                <c:pt idx="2">
                  <c:v>22.5</c:v>
                </c:pt>
                <c:pt idx="3">
                  <c:v>109.2</c:v>
                </c:pt>
              </c:numCache>
            </c:numRef>
          </c:val>
        </c:ser>
        <c:shape val="box"/>
        <c:axId val="174397312"/>
        <c:axId val="174398848"/>
        <c:axId val="0"/>
      </c:bar3DChart>
      <c:catAx>
        <c:axId val="174397312"/>
        <c:scaling>
          <c:orientation val="minMax"/>
        </c:scaling>
        <c:axPos val="b"/>
        <c:tickLblPos val="nextTo"/>
        <c:crossAx val="174398848"/>
        <c:crosses val="autoZero"/>
        <c:auto val="1"/>
        <c:lblAlgn val="ctr"/>
        <c:lblOffset val="100"/>
      </c:catAx>
      <c:valAx>
        <c:axId val="174398848"/>
        <c:scaling>
          <c:orientation val="minMax"/>
        </c:scaling>
        <c:axPos val="l"/>
        <c:majorGridlines/>
        <c:numFmt formatCode="General" sourceLinked="1"/>
        <c:tickLblPos val="nextTo"/>
        <c:crossAx val="174397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59</Pages>
  <Words>17890</Words>
  <Characters>101979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социально-экономического развития муниципального образования Староминский район до 2020 года</vt:lpstr>
    </vt:vector>
  </TitlesOfParts>
  <Company>Ваш советникЪ</Company>
  <LinksUpToDate>false</LinksUpToDate>
  <CharactersWithSpaces>119630</CharactersWithSpaces>
  <SharedDoc>false</SharedDoc>
  <HLinks>
    <vt:vector size="6" baseType="variant"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>http://starominska.ru/starinvest/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социально-экономического развития муниципального образования Староминский район до 2020 года</dc:title>
  <dc:subject/>
  <dc:creator>user</dc:creator>
  <cp:keywords/>
  <cp:lastModifiedBy>User987</cp:lastModifiedBy>
  <cp:revision>51</cp:revision>
  <cp:lastPrinted>2012-03-21T07:52:00Z</cp:lastPrinted>
  <dcterms:created xsi:type="dcterms:W3CDTF">2012-03-28T05:59:00Z</dcterms:created>
  <dcterms:modified xsi:type="dcterms:W3CDTF">2012-03-28T13:17:00Z</dcterms:modified>
</cp:coreProperties>
</file>